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Smoke-Free Workplace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Smoke-Free Workplace Policy is designed to summarize [company name]’s (the Company) rules and regulations regarding smoking and to advise the employees of their compliance obligations. The Policy applies to all employees and also applies to all visiting members of the public including guests, vendors, customers, sub-contractors, and clients.</w:t>
      </w:r>
    </w:p>
    <w:p>
      <w:pPr>
        <w:keepNext w:val="0"/>
        <w:spacing w:before="120" w:after="0" w:line="260" w:lineRule="exact"/>
        <w:ind w:left="36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Smoke-Free Workplace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seeks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healthy, and productive environment for all employees and visitors.</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prohibits any smoking in the workplace. This prohibition applies to all locations including offices, hallways, stairwells, elevators, lunch and break rooms, restrooms, conference rooms, reception areas, covered parking lots, and company vehicles.</w:t>
      </w:r>
    </w:p>
    <w:p>
      <w:pPr>
        <w:keepNext w:val="0"/>
        <w:spacing w:before="200" w:after="0" w:line="260" w:lineRule="exact"/>
        <w:ind w:left="720" w:right="0" w:firstLine="0"/>
        <w:jc w:val="both"/>
      </w:pPr>
      <w:r>
        <w:rPr>
          <w:rFonts w:ascii="Times New Roman" w:hAnsi="Times New Roman" w:eastAsia="Times New Roman" w:cs="Times New Roman"/>
          <w:b w:val="0"/>
          <w:sz w:val="24"/>
        </w:rPr>
        <w:t>The policy covers all uses of tobacco including both smoking (e.g., cigarettes, pipes, cigars) and oral applications (e.g., chew or snuff). Electronic delivery devices and products (e-cigarettes) and similar delivery devices and products (vape machines) are also prohibited.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Employees or visitors who want to smoke during their personal time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 or during lunch may only do so in non-workplace areas not covered by this policy or specifically designated as permissible.</w:t>
      </w:r>
    </w:p>
    <w:p>
      <w:pPr>
        <w:keepNext w:val="0"/>
        <w:spacing w:before="120" w:after="0" w:line="260" w:lineRule="exact"/>
        <w:ind w:left="36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may voluntarily promote this policy through posted signage, in company literature, and through other training. All employees should assist the Company in explaining the policy to any visitors.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thinks he or she is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he or she should follow the Company’s Complaint Procedure to report the violation. The Company will investigate the complaint and take remedial action, if necessary. The Company prohibits retaliation against employees who report violations of this policy.</w:t>
      </w:r>
    </w:p>
    <w:p>
      <w:pPr>
        <w:keepNext w:val="0"/>
        <w:spacing w:before="200" w:after="0" w:line="260" w:lineRule="exact"/>
        <w:ind w:left="720" w:right="0" w:firstLine="0"/>
        <w:jc w:val="both"/>
      </w:pPr>
      <w:r>
        <w:rPr>
          <w:rFonts w:ascii="Times New Roman" w:hAnsi="Times New Roman" w:eastAsia="Times New Roman" w:cs="Times New Roman"/>
          <w:b w:val="0"/>
          <w:sz w:val="24"/>
        </w:rPr>
        <w:t>Employees who violate this policy including, but not limited to, its anti-retaliation provision, are subject to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If any provisions of this policy are unclear, employees should contact their supervisors or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Smoke-Free Workplace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