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Software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Service (Saas)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SaaS Agreement (the "Agreement") is entered into this ___ day of _____ 201_ (the Effective Date"), between ________ ("Company"), with offices located at [address] and _______ ("Licensor") with offices located at [address]. For purposes of this Agreement, Company and Licensor each will be referred to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together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For valuable consideration, the receipt and sufficiency of which are hereby acknowledged, 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shall mean, unless otherwise specified herein, "Company" and any present or future entity that, directly or indirectly through one or more intermediaries, controls or is controlled by Company, or is under common control with Company. For the purposes of this definition, "control" means the power to direct or cause the direction of the management, policies or affairs of the controlled entity, whether through ownership of securities or partnership or other ownership interests, by contract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Data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means any electronic data, customer data, information or material that Company provides or submits to Licensor.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Form</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means the order document attached to this Agreement (i.e.: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representing the initial purchase of the Service (and any subsequent order documents representing purchases agreed to between the Parties in writing from time to time) that are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means access to the System which includes various Web, email and database services or other designated websites or IP addresses, including associated documentation made available to Company in written form or online.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Software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means any software and related product documentation or data related to the Services and/or System and any update, revision, replacement or modification thereof provided by Licensor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Marks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shall mean the trademarks, service marks, copyrights, intellectual property, symbols, logos, emblems, decals, designs, colors, likenesses or other visual representations of Company and the trademarks as set forth on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as such trademarks may be modified by Company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System</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means Licensor's system, the Software and related information technology resources.</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 Users"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means Company's employees, representatives, consultants, contractors or agents who are authorized to use the Service and have been supplied user identifications and passwords by Company (or by Licensor at Company's request).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Service.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shall provide Company with access to the Software and System in accordance with the terms and conditions of this Agreement and the Statements of Work executed by both Parties before or after the Effective Date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"SOW"</w:t>
      </w:r>
      <w:r>
        <w:rPr>
          <w:rFonts w:ascii="Times New Roman" w:hAnsi="Times New Roman" w:eastAsia="Times New Roman" w:cs="Times New Roman"/>
          <w:b w:val="0"/>
          <w:sz w:val="24"/>
        </w:rPr>
        <w:t xml:space="preserve">) attached herein as Exhibit </w:t>
      </w:r>
      <w:r>
        <w:rPr>
          <w:rFonts w:ascii="Times New Roman" w:hAnsi="Times New Roman" w:eastAsia="Times New Roman" w:cs="Times New Roman"/>
          <w:b w:val="0"/>
          <w:sz w:val="24"/>
        </w:rPr>
        <w:t>1A.</w:t>
      </w:r>
      <w:r>
        <w:rPr>
          <w:rFonts w:ascii="Times New Roman" w:hAnsi="Times New Roman" w:eastAsia="Times New Roman" w:cs="Times New Roman"/>
          <w:b w:val="0"/>
          <w:sz w:val="24"/>
        </w:rPr>
        <w:t xml:space="preserve">. In addition, Licensor may (if requested by Company) create and implement additional services on behalf of Company in accordance with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executed by the Parties. Each such executed SOW, including each SOW executed prior to the date of this Agreement, is hereby incorporated herein in its entirety by this reference.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Modifications.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modification to the Service is required by law or by governmental regulation, Licensor will use commercially reasonable efforts to comply with such law or governmental regulation. If Licensor is unable to comply within ninety (90) days and at that time the Service remains in violation of such law or regulation, then Company may immediately terminate this Agreement for cause by providing written notice to Licensor.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will provide any professional services, including, but not limited to development, testing, implementation, training, and any other such professional or consulting services pursuant to the "Professional Services Agreement" attached hereto and incorporated herein as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the Service.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Responsibilities.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addition to its confidentiality obligations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not use, edit or disclose the Company Data; (b) use best efforts to maintain the security of the Service; (c) provide support services in accordance with the "Service Level and Support Services Agreement"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(d) ensure that the Service is available to Company and performing substantially in accordance with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(e) use commercially reasonable efforts to make the Service generally available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planned down time (emergency or normal) for maintenance (See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(b) down time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Responsibilities.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is responsible for all activities that occur under Company's User accounts. Company will: (</w:t>
      </w:r>
      <w:r>
        <w:rPr>
          <w:rFonts w:ascii="Times New Roman" w:hAnsi="Times New Roman" w:eastAsia="Times New Roman" w:cs="Times New Roman"/>
          <w:b/>
          <w:sz w:val="24"/>
        </w:rPr>
        <w:t>a</w:t>
      </w:r>
      <w:r>
        <w:rPr>
          <w:rFonts w:ascii="Times New Roman" w:hAnsi="Times New Roman" w:eastAsia="Times New Roman" w:cs="Times New Roman"/>
          <w:b w:val="0"/>
          <w:sz w:val="24"/>
        </w:rPr>
        <w:t>) have sole responsibility for the accuracy, quality, integrity, legality, reliability, and appropriateness of all Company Data; (b) use commercially reasonable efforts to prevent unauthorized access to, or use of, the Service, and notify Licensor promptly of any such unauthorized access or use; and (c) comply with all applicable local, state, federal, and foreign laws in using the Service.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Guidelines.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will use the Service solely for its internal business purposes as contemplated by this Agreement and will not use the Service to: (</w:t>
      </w:r>
      <w:r>
        <w:rPr>
          <w:rFonts w:ascii="Times New Roman" w:hAnsi="Times New Roman" w:eastAsia="Times New Roman" w:cs="Times New Roman"/>
          <w:b/>
          <w:sz w:val="24"/>
        </w:rPr>
        <w:t>a</w:t>
      </w:r>
      <w:r>
        <w:rPr>
          <w:rFonts w:ascii="Times New Roman" w:hAnsi="Times New Roman" w:eastAsia="Times New Roman" w:cs="Times New Roman"/>
          <w:b w:val="0"/>
          <w:sz w:val="24"/>
        </w:rPr>
        <w:t>) harvest, collect, gather or assemble information or data regarding other users without their consent; (b) knowingly transmit through or post on the Service unlawful, immoral, libelous, tortuous, infringing, defamatory, threatening, vulgar, or obscene material or material harmful to minors; (c) knowingly transmit material containing software viruses or other harmful or deleterious computer codes, files, scripts, agents, or programs; (d) knowingly interfere with or disrupt the integrity or performance of the Service or the data contained therein; (e) attempt to gain unauthorized access to the Service, computer systems or networks related to the Service; or (f) harass or interfere with another User's use and enjoyment of the Service.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Privacy and Security.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will have the right, upon written request, to review Licensor's Privacy and Security Policies. Licensor's present Privacy and Security Policies are either attached as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reference to such Policies is listed on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r>
        <w:rPr>
          <w:rFonts w:ascii="Times New Roman" w:hAnsi="Times New Roman" w:eastAsia="Times New Roman" w:cs="Times New Roman"/>
          <w:b w:val="0"/>
          <w:sz w:val="24"/>
        </w:rPr>
        <w:t>. Licensor reserves the right to modify its privacy and security policies in its reasonable discretion from time to time by notice, in writing, to Company; provided that any modification that would materially adversely affect Company's rights or interests must be approved in advance and in writing by Company before Licensor implements such modifications. If such modifications are not approved by Company, Company may terminate such Agreement immediately.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Usage by Third Parties.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to any rights granted in this Section, Company will have the right and license to allow third parties, who may be located within or outside the United States of America, to access and use the Services for Company's operations so long as Company ensures that such access and use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in accordance with the terms and conditions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&amp; Payment.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User Fees.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will pay the fees specified in the Order Form attached as </w:t>
      </w: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and in any signed and approved additional Order Forms. All fees are quoted in United States Dollars. Fees are non-refundable.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Invoicing and Payment.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will invoice Company for fees for the Service in advance and in accordance with the terms of the relevant Order Form. Charges due will be payable within thirty (30) days of the date the invoice was received by Company. All payments made under this Agreement will be in United States Dollars.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will be responsible for, and will promptly pay or reimburse Licensor for, the payment of all sales, use, excise, value-added or similar taxes, assessments, or duties (or other similar charges) imposed by any governmental agency (including any interest and penalty imposed thereon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of Licensor that is in accordance with the direction or request of Company) that are based on or with respect to any Services or goods provided by Licensor to Company, or the amounts payable to Licensor therefore. Licensor will bill any taxes payable by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item on Licensor 's invoice and will not include such taxes in Licensor's prices. Licensor will cooperate with Company to minimize any such taxes for which Company is responsible and, upon Company's reasonable request and at Company's expense,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refuse to pay any such taxes if permissible under applicable law in connection with the protest of the taxes; (b) pay any such taxes under protest; (c) pay any such taxes and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taxes; and (d) allow Company to participate in the response to and settlement of any claims for or disputes regarding any such taxes.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 and Contact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[RELEVANT INFORMATION OR METHOD OF MAINTAINING SUCH INFORMATION: [______]. </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Reservation of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acknowledges that in providing the Service, Licensor utilizes: (</w:t>
      </w:r>
      <w:r>
        <w:rPr>
          <w:rFonts w:ascii="Times New Roman" w:hAnsi="Times New Roman" w:eastAsia="Times New Roman" w:cs="Times New Roman"/>
          <w:b/>
          <w:sz w:val="24"/>
        </w:rPr>
        <w:t>a</w:t>
      </w:r>
      <w:r>
        <w:rPr>
          <w:rFonts w:ascii="Times New Roman" w:hAnsi="Times New Roman" w:eastAsia="Times New Roman" w:cs="Times New Roman"/>
          <w:b w:val="0"/>
          <w:sz w:val="24"/>
        </w:rPr>
        <w:t>) the name, logo and domain name of the product names associated with the Service and other trademarks; (b) certain audio and visual information, documents, software and other works of authorship; and (c) other technology, hardware, products, processes, algorithms, user interfaces, know-how and other trade secrets, techniques, designs, inventions and other tangible or intangible technical material or information (collectively "Licensor Technology") and that the Licensor Technology is covered by intellectual property rights owned or licensed by Licensor ("Licensor IP Rights"). Other than as expressly set forth in this Agreement, no license or other rights in the Licensor IP Rights are granted to Company, and all such rights are hereby expressly reserved.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Grants.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grants Company and End Users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right to access and use the Service for the purpose for which it is made available to Company and otherwise in accordance with the terms of this Agreement. Company grants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license to use, copy, store, modify and display the Company Data solely to the extent necessary to provide the Service.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will not: (</w:t>
      </w:r>
      <w:r>
        <w:rPr>
          <w:rFonts w:ascii="Times New Roman" w:hAnsi="Times New Roman" w:eastAsia="Times New Roman" w:cs="Times New Roman"/>
          <w:b/>
          <w:sz w:val="24"/>
        </w:rPr>
        <w:t>a</w:t>
      </w:r>
      <w:r>
        <w:rPr>
          <w:rFonts w:ascii="Times New Roman" w:hAnsi="Times New Roman" w:eastAsia="Times New Roman" w:cs="Times New Roman"/>
          <w:b w:val="0"/>
          <w:sz w:val="24"/>
        </w:rPr>
        <w:t>) modify, copy or make derivative works based on the Licensor Technology; or (b) disassemble, reverse-engineer, or decompile any of the Licensor Technology.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Data.</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Data submitted by Company to the Service, whether posted by Company or by third parties, remains the sole property of Company. Company Data will be considered Proprietary Information, subject to the terms of this Agreement. Notwithstanding any other provision in this Agreement, Licensor may provide certain End User registration and statistical information such as usage or End User traffic patterns in aggregate form to third parties, provided that such information does not include Company or personally identifying information. Licensor may access Company's User accounts, including, without limitation, Company Data, to respond to service or technical problems.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Suggestions, Ideas and Feedback.</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will have the unrestricted right to use or act upon any suggestion, idea, enhancement request, feedback, recommendation or other information provided by Company or any other party relating to the Service to the extent it does not constitute the Proprietary Information of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Company Marks Generally.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acknowledges and agrees that (i) Company owns certain Marks; and (ii) Company owns or has certain merchandising and commercial rights in and to the Company Marks and all goodwill associated with or symbolized by the Company Marks; and (iii) such Company Marks have secondary meaning. Licensor shall not act inconsistently with regard to ownership of the Company Marks and appurtenant goodwill. Nothing contained in this Agreement shall be deemed to constitute or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any of the Company Marks or the creation of any equitable or other interests in them.</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of Company Marks.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hereby grants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revocable, royalty-free license to use Company Marks for the limited purposes set forth in this Agreement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Licensor shall not use the Company Marks for any purpose other than as expressly set forth in this Agreement without the prior written consent of Company.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Proprietary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performance of this Agreement, each Party may disclose to the other Party certain Proprietary Information. For the purposes of this Agreement, the following terms will have the definitions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"Proprietary Information" means Trade Secrets, Confidential Business Information, and Confidential Personal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"Trade Secrets" mean trade secrets as defined under [jurisdiction] law, as amended from time to time, and will include without limitation and without regard to form, technical or non-technical data,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formula,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pattern,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compilation,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software program,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technique,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process, financial data, financial plans, product plans, non-public forecasts, studies, projections, analyses, all customer data of any kind, including non-public personal information or information derived from non-public personal information, if such derivation includes or references the non-public personal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makes it identifiable ("NPPI"),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actual or potential customers or Licensors, business and contractual relationships, or any information similar to the foregoing which: (</w:t>
      </w:r>
      <w:r>
        <w:rPr>
          <w:rFonts w:ascii="Times New Roman" w:hAnsi="Times New Roman" w:eastAsia="Times New Roman" w:cs="Times New Roman"/>
          <w:b/>
          <w:sz w:val="24"/>
        </w:rPr>
        <w:t>a</w:t>
      </w:r>
      <w:r>
        <w:rPr>
          <w:rFonts w:ascii="Times New Roman" w:hAnsi="Times New Roman" w:eastAsia="Times New Roman" w:cs="Times New Roman"/>
          <w:b w:val="0"/>
          <w:sz w:val="24"/>
        </w:rPr>
        <w:t>) derives economic value, actual or potential, from not being generally known and not being readily ascertainable by proper means to other persons who can obtain economic value from its disclosure or use; and (b) is the subject of efforts that are reasonable under the circumstances to maintain its secrecy.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"Confidential Business Information" means any valuable, secret business information, other than Trade Secrets, that is designated or identified as confidential at the time of the disclosure or is by its nature clearly recognizable as confidential information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prudent person with knowledge of the Disclosing Party's business and industry. "Confidential Business Information" also means information regarding either Party's activities that is not available to the public and that, if disclosed, would likely provide such person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advantage over the Disclosing Party or other third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with either Party or could otherwise be used to the detriment of the Disclosing Party.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"Confidential Personal Information" means personally identifiable health, medical, employment, and similar private information related to individuals employed by Company, or engaged by Company as contractors, that has been provided to Company by such individuals or their representatives for employment purposes and that has not otherwise been disclosed to the public. Confidential Personal Information is also NPPI, but is distinguishable from NPPI only because it relates to private information of individuals employed by Company or engaged by Company as contractors, and not to other individuals.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"Disclosing Party" means the Party disclosing any Proprietary Information hereunder, whether such Party is Company or Licensor and whether such disclosure is directly from the Disclosing Party or through the Disclosing Party's employees or agents.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"Receiving Party" means the Party receiving any Proprietary Information hereunder, whether such Party is Company or Licensor and whether such disclosure is received directly or through the Receiving Party's employees or agents.</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sake of clarity, if the foregoing conditions are met, Proprietary Information will include, without limitation, information created or obtained by Company or Company's customers (including NPPI), agents, or Licensors, the financial information of any person whatsoever, and the computer software and documentation of third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w:t>
      </w:r>
      <w:r>
        <w:rPr>
          <w:rFonts w:ascii="Times New Roman" w:hAnsi="Times New Roman" w:eastAsia="Times New Roman" w:cs="Times New Roman"/>
          <w:b w:val="0"/>
          <w:sz w:val="24"/>
        </w:rPr>
        <w:t xml:space="preserve">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Proprietary Information does not include any information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was in the Receiving Party's possession before receipt from the Disclosing Party; (b) is or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public knowledge through no fault of the Receiving Party; (c) is rightfully received by the Receiving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of confidentiality; (d) is independently developed by the Receiving Party; or (e) is disclosed by the Receiving Party with the Disclosing Party's prior written approval.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Receiving Party acknowledges and agrees that the Proprietary Information of the Disclosing Party will remain the sole and exclusive property of the Disclosing Party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providing such information to the Disclosing Party. The disclosure of the Proprietary Information to the Receiving Party does not confer upon the Receiving Party any license, interest, or right of any kind in or to the Proprietary Information, except as provided under this Agreement. At all times and notwithstanding any termination or expiration of this Agreement, the Receiving Party agrees that it will hold in strict confidence and not disclose to any third party the Proprietary Information of the Disclosing Party, except as approved in writing by the Disclosing Party. The Receiving Party will only permit access to the Proprietary Information of the Disclosing Party to those of its employees or authorized representatives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and who have signed confidentiality agreements or are otherwise bound by confidentiality obligations substantially similar to those contained in this Agreement. The Receiving Party will be responsible to the Disclosing Party for any third party's use and disclosure of the Proprietary Information that the Receiving Party provides to such third party in accordance with this Agreement. The Receiving Party will use at least the same degree of care it would use to protect its own Proprietary Information of like importance, but in any case with no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 including maintaining information security standards for such Proprietary Information as are commercially reasonable and customary for the type of Proprietary Information. In addition, with regard to NPPI, Licensor will comply with the information security standards specific to such Proprietary Information as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Receiving Party is required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 or law to disclose any of the Proprietary Information of the Disclosing Party, the Receiving Party must, if legally permissible, first give written notice of such required disclosure to the Disclosing Party,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requiring that the Proprietary Information so disclosed be used only for the purposes for which disclosure is required, take reasonable steps to allow the Disclosing Party to seek to protect the confidentiality of the Proprietary Information required to be disclosed, and will disclose only that part of the Proprietary Information which, in the written opinion of its legal counsel, it is required to disclose.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to this Agreement will immediately notify the other Party in writing upon discovery of any loss or unauthorized disclosure of the Proprietary Information of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Receiving Party will not reproduce the Disclosing Party's Proprietary Information in any form except as required to accomplish the intent of this Agreement. Any reproduction of any Proprietary Information by the Receiving Party will remain the property of the Disclosing Party and will contain any and all confidential or proprietary notices or legends that appear on the original, unless otherwise authorized in writing by the Disclosing Party.</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termination of this Agreement, upon written request of the other Party, or when no longer needed by either Party for fulfillment of its obligations under this Agreement, each Party will either: (</w:t>
      </w:r>
      <w:r>
        <w:rPr>
          <w:rFonts w:ascii="Times New Roman" w:hAnsi="Times New Roman" w:eastAsia="Times New Roman" w:cs="Times New Roman"/>
          <w:b/>
          <w:sz w:val="24"/>
        </w:rPr>
        <w:t>a</w:t>
      </w:r>
      <w:r>
        <w:rPr>
          <w:rFonts w:ascii="Times New Roman" w:hAnsi="Times New Roman" w:eastAsia="Times New Roman" w:cs="Times New Roman"/>
          <w:b w:val="0"/>
          <w:sz w:val="24"/>
        </w:rPr>
        <w:t>) promptly return to the other Party all documents and other tangible materials representing the other Party's Proprietary Information, and all copies thereof in its possession or control; or (b) destroy all tangible copies of the other Party's Proprietary Information in its possession or control by the following methods.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will communicate any information to the other Party in violation of the proprietary rights of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either Party should breach or threaten to breach any provision of this Section of the Agreement, the non-breaching Party, in addition to any other remedy it may have at law or in equity, will be entitled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restraining order, injunction, or other similar remedy in order to specifically enforce the provisions of this Agreement. Each Party specifically acknowledges that money damages alone would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inadequate remedy for the injuries and damages that would be suffered and incurred by the non-breaching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provision of this Agreement. In the event that either Party should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hereunder, the other Party hereby waives any requirement for the submission of proof of the economic value of any Proprietary Information or the posting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any other security.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between the Parties, the non-prevailing Party will pay all costs and expenses, including, but not limited to, reasonable attorneys' fees, associated with resolving the dispute.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expiration or termination of this Agreement, all of the Receiving Party's nondisclosure and use obligations pursuant to this Agreement will survive for two (2) years after expiration or termination with respect to any Confidential Business Information received prior to such expiration or termination. With respect to Trade Secrets, nondisclosure and use obligations pursuant to this Agreement will continue for so long as such information continues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under applicable ____________________ law; and with respect to Confidential Personal Information, for so long as required by applicable state and federal laws.</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set forth in this Section of the Agreement supersede any previous agreement between the Parties relating to the protection of any Proprietary Information as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will provide information, data back-up procedures, and information security so as to reasonably ensure that any NPPI provided by or for Company is not lost and that it is not modified or disclosed to any other party or accessed by any other party without Company's prior written approval. Such security measures will equal or exceed standard industry practices for similar Licensors dealing with NPPI.</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warrants to Company that Licensor will reasonably monitor, evaluate and adjust its information security systems and procedures in response to relevant changes in technology, changes in the sensitivity of any NPPI, as reasonably determined by Company, and internal and external threats to information security. Licensor will promptly notify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any unauthorized possession, use, or knowledge or attempt thereof, of the data-processing files, transmission messages, or other NPPI by any person or entity that may become known; (b) the effect of such; and (c) the corrective action taken in response thereto.</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term of this Agreement, and for one (1) year following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Solely with respect to NPPI, Company will have the right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remote or on-site audit of Licensor, at Company's discretion and at Company's expense (except as set forth below), to review the information security systems and procedures, the data security systems, and the processes of Licensor, at any time during Licensor's regular business hours, upon no less than three (3) business days prior notice to Licensor. Such audit and review may be performed by Company, its agent,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third party bound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nondisclosure provision substantially similar to that set forth above in this Agreement, and may include reasonable testing of the security systems, procedures and processes. Any such security tests will be scheduled by mutual agreement of the Parties. Licensor agrees to promptly grant reasonable access to logs, policies, records, other materials, and Licensor personnel reasonably required for Company to perform the audit. Company will reasonably determine the extent and methodology of the testing subject to the approval of Licensor, such approval not to be unreasonably withheld. Further, Licensor agrees to make available to Company the results of any third party's or its own testing, monitoring and auditing of such systems and procedures; provided, however, that Licensor will not be required to make available any such results which would breach confidentiality obligations between Licensor and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test or review reveal that Licensor's security systems and procedures or its contemplated services do not effectively protect any NPPI, then Licensor will complete and install modifications, the cost, expense, and allocation of which will be agreed upon by the Parties, to its security systems or implement recommended changes to its operating systems to meet the security requirements of Company, its regulators, and the provisions of applicable law, including, but not limited to, the Gramm-Leach-Bliley Act (15 U.S.C. §§ 6801-6809) ("G-L-B").</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initiation of any audit as permitted under this Agreement, the Parties will discuss and mutually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estimate of the total costs of the audit, which Party will bear these costs, and the payment schedule for such costs. Company will reimburse Licensor's reasonable incremental direct expenses associated with the audit (e.g., reasonable copy charges or other reasonable standard expenses), but not any other expenses,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for access to Licensor personnel or other sources of information. It is the intent of the Parties that Company bear the full cost of any such audit as described in this paragraph,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and previously unknown security breach is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audit.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regulations promulgated under G-L-B, any implementing regulations, or any other relevant law requires additional or modified security, privacy, or confidentiality agreements between financial institutions and third party Licensors, Licensor agrees that it will execute such additional or modified agreements as reasonably required by Company. Company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ensure that any additional or modified agreement complies with the requirements of G-L-B, any implementing regulations, or any other relevant law, but Company does not warrant that such modifications will be in legal compliance with G-L-B.</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 and Disaster Recovery/Contingency Planning.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and notwithstanding Licensor's Information Security, Disaster Recovery and/or Business Continuity obligations set forth in this Agreement, neither Party will be liable for any failure or delay in the performance of its obligations under this Agreement to the extent such failure or delay both: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xml:space="preserve"> 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below and notwithstanding Licensor's Information Security, Disaster Recovery and/or Business Continuity obligations set forth in this Agreement, neither Party will be liable for any failure or delay in the performance of its obligations under this Agreement to the extent such failure or delay both:</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and notwithstanding Licensor's Information Security, Disaster Recovery and/or Business Continuity obligations set forth in this Agreement, neither Party will be liable for any failure or delay in the performance of its obligations under this Agreement to the extent such failure or delay both: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Force Majeure. 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below and notwithstanding Licensor's Information Security, Disaster Recovery and/or Business Continuity obligations set forth in this Agreement, neither Party will be liable for any failure or delay in the performance of its obligations under this Agreement to the extent such failure or delay both:</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caused by any of the following: acts of war, domestic and/or international terrorism, civil riots or rebellions; quarantines, embargoes and other similar unusual governmental actions; extraordinary elements of nature or acts of God (other than localized fire, hurricane, tornado or flood);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could not have been prevented by the non-performing Party's reasonable precautions or commercially accepted processes, or could not have been reasonably circumvented by the non-performing Party through the use of substitute services, alternate sources, work-around plans or other means by which the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of services substantively similar to the Services hereunder would be satisfied.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Events meeting both criteria set forth in clauses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above are referred to individually and collectively as "Force Majeure Events." The Parties expressly acknowledge that Force Majeure Events do not include vandalism, the regulatory acts of governmental agencies, labor strikes, or the non-performance of third parties or subcontractors relied on for the delivery of the Services, unless such failure or non-performance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or subcontractor is itself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the non-performing Party will be excused from any further performance or observance of the affected obligation(s) for as long as such circumstances prevail, and such Party continues to attempt to recommence performance or observance to the greatest extent possible without delay.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Disaster Recovery/Contingency Planning.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provision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will obligate and require Licensor to commence and successfully implement disaster recovery of all of the Services and restoration of Company data and information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Disaster Recovery Contingency Planning. Licensor will maintain backup servers and telecommunications connections for all Company applications and/or data storage. Licensor will backup such data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[monthly, weekly, hourly] </w:t>
      </w:r>
      <w:r>
        <w:rPr>
          <w:rFonts w:ascii="Times New Roman" w:hAnsi="Times New Roman" w:eastAsia="Times New Roman" w:cs="Times New Roman"/>
          <w:b w:val="0"/>
          <w:sz w:val="24"/>
        </w:rPr>
        <w:t xml:space="preserve">basis. The backup data will be stored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site that is </w:t>
      </w:r>
      <w:r>
        <w:rPr>
          <w:rFonts w:ascii="Times New Roman" w:hAnsi="Times New Roman" w:eastAsia="Times New Roman" w:cs="Times New Roman"/>
          <w:b/>
          <w:sz w:val="24"/>
        </w:rPr>
        <w:t>[miles, floors, Buildings]</w:t>
      </w:r>
      <w:r>
        <w:rPr>
          <w:rFonts w:ascii="Times New Roman" w:hAnsi="Times New Roman" w:eastAsia="Times New Roman" w:cs="Times New Roman"/>
          <w:b w:val="0"/>
          <w:sz w:val="24"/>
        </w:rPr>
        <w:t xml:space="preserve"> away from the physical location of Licensor's ______________. Licensor's disaster recovery and contingency planning, equipment, software and telecommunications connections will enable Licensor to provide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[however defined in the Agreement] and restoration of Company data and information on and from such backup servers within </w:t>
      </w:r>
      <w:r>
        <w:rPr>
          <w:rFonts w:ascii="Times New Roman" w:hAnsi="Times New Roman" w:eastAsia="Times New Roman" w:cs="Times New Roman"/>
          <w:b/>
          <w:sz w:val="24"/>
        </w:rPr>
        <w:t>[hours, minutes, seconds]</w:t>
      </w:r>
      <w:r>
        <w:rPr>
          <w:rFonts w:ascii="Times New Roman" w:hAnsi="Times New Roman" w:eastAsia="Times New Roman" w:cs="Times New Roman"/>
          <w:b w:val="0"/>
          <w:sz w:val="24"/>
        </w:rPr>
        <w:t xml:space="preserve"> of any disruption of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[however defined in the Agreement]. </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of Third Parties for Disaster Recovery. Should Licensor utilize third party(ies) to provide equipment, software and telecommunications connections for disaster recovery and contingency planning, then Licensor's agreement(s) with such third party(ies) must contain provisions that meet or exceed those provisions set forth above. </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Testing of Disaster Recovery Systems. Licensor will test its disaster recovery capabilities at least once each calendar year. At Company's request, Licensor agrees to provide such disaster recovery test results to Company. Licensor acknowledges that Company may request to participate in such disaster recovery testing. In the event Company chooses to do so, and upon Licensor's receipt of Company's request, Licensor will advise Company of the date, time and scope of such disaster recovery test. Licensor further acknowledges, that Company may wish to participate in the test through one or more of the following methods: (</w:t>
      </w:r>
      <w:r>
        <w:rPr>
          <w:rFonts w:ascii="Times New Roman" w:hAnsi="Times New Roman" w:eastAsia="Times New Roman" w:cs="Times New Roman"/>
          <w:b/>
          <w:sz w:val="24"/>
        </w:rPr>
        <w:t>a</w:t>
      </w:r>
      <w:r>
        <w:rPr>
          <w:rFonts w:ascii="Times New Roman" w:hAnsi="Times New Roman" w:eastAsia="Times New Roman" w:cs="Times New Roman"/>
          <w:b w:val="0"/>
          <w:sz w:val="24"/>
        </w:rPr>
        <w:t>) by accessing the disaster recovery facility from Company's locations; or (b) by being physically present at Licensor's disaster recovery site (at Company's expense), by signing on, entering sample data and/or reviewing on-line response if so requested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Replacement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failure or delay in the performance of any Services for more than five (5) consecutive days, Company may, at its option, and in addition to any other rights Company may have, procure such Services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source until Licensor is again able to provide such Services, and Licensor will be liable for all payments made and costs incurred by Company required to obtain the Services from such alternate source during such period. Company will continue to pay Licensor the charges established hereunder during such period, but Licensor will not be entitled to any additional payments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Force Majeure Event.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failure or delay in the performance of any Services for more than thirty (30) consecutive days, Company may, at its option, and in addition to any other rights Company may have, immediately terminate this Agreement without liability to Licensor.</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of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expressly acknowledges and agrees that in no circumstance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relieve it from any of its Information Security, Disaster Recovery and/or Business Continuity obligations set forth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and Disclaimers.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Warranties.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warrants and represents that it will use its best commercially reasonable efforts, skill, knowledge, and sound and professional principles and practices in accordance with normally accepted industry standards in the provision of the Service. If any failure to meet the foregoing warranty appears, Licensor will promptly correct such failure at Licensor's sole expense.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warrants and represents that it has the experience, capability, and resources to efficiently and expeditiously provide the Service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and competent manner. If employees and/or subcontractors may be used in the provision of the Service as provided in this Agreement, Licensor warrants that it will, at all times, devote the necessary personnel and supervisors to provide the Service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warrants and represents that it owns or has acquired rights to all proprietary rights related to the Service and necessary to grant the intellectual property license rights set forth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warrants and represents that its data and physical security procedures in effect are compliant with SSAE 16 and ISAE 3402. At its expense, Licensor will perform, or cause to have performed, at least once per calendar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SSAE 16 audit to confirm the data and physical security procedures in effect at Licensor's data center. Licensor will promptly provide to Company the results, including any findings and recommendations made by Licensor's auditors, of such audit. In addition, Licensor will perform additional audits as may be reasonably requested by Company, including any penetration test or vulnerability analysis or other types of security audits.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warrants and represents that it has the authority to execute, deliver and perform its obligations under this Agreement, having obtained all required Board of Directors' or other consents, and is duly organized or formed and validly existing and in good standing under the laws of the state of its incorporation or formation.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 of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EXPRESSLY PROVIDED HEREIN, LICENSOR MAKES NO WARRANTY OF ANY KIND, WHETHER EXPRESS, IMPLIED, STATUTORY, OR OTHERWISE. LICENSOR HEREBY SPECIFICALLY DISCLAIMS ALL IMPLIED WARRANTIES, INCLUDING ANY WARRANTY OF MERCHANTABILITY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TO THE MAXIMUM EXTENT PERMITTED BY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purposes herein, each Party, when providing indemnification, will be termed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Party" and each Party, when receiving the benefits of indemnification, shall be termed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The term "Indemnified Party" will include the other Party's respective shareholders, officers, directors, administrators, managers, employees, servants and agents,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General Indemnity.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mutual general indemnity, each Party (Company and Licensor)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Party and conversely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in relation to each other. Each Indemnifying Party will indemnify, defend, and hold each Indemnified Party harmless from and against any and all damages (whether ordinary, direct, indirect, incidental, special, consequential, or exemplary), judgments, liabilities, fines, penalties, losses, claims, actions, demands, lawsuits, costs, and expenses including, without limitation, reasonable attorneys' fees, incurred by the Indemnified Party which arise out of or relate to any material breach of this Agreement by the Indemnifying Party, or its employees or agents, (including, but not limited to, any breach by such Indemnifying Party of its obligations of Confidentiality of Proprietary Information) or acts or omissions of gross negligence, willful misconduct, or fraud of the Indemnifying Party or its employees or agents, including, but not limited to, third party claims and claims for property damage or personal injury to the Indemnifying Party's Personnel ("Personnel" defined as such Party's employees, servants and agents, independent contractors and subcontractors); provided, however, that the foregoing does not in any manner relieve either Party or any third party of its obligations under statutory workers' compensation law and other laws regarding employer obligations as to such Party's own employees. The Indemnifying Party's obligations under this Section will be subject to the Indemnified Party providing the Indemnifying Party prompt notice of the event giving rise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indemnity obligation, providing reasonable cooperation and assistance in the defense or settlement of any claim (at the Indemnifying Party's sole cost and expense), and granting the Indemnifying Party control over the defense and settlement of the same. With respect to this Section, in the event the Indemnifying Party fails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sufficient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claim, the Indemnified Party may, after written notice to the Indemnifying Party, retain its own legal counsel and provide its own defense with respect to the indemnified claim, and the Indemnifying Party will reimburse the Indemnified Party for reasonable attorneys' fees and expenses for such defense. The Indemnifying Party will have the right to consent to any settlement or judgment that is binding upon the Indemnifying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Infringement Indemnity.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and Company each agree to indemnify the other as to intellectual property infringement claims as provided below.</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at its expense, will defend, indemnify, and hold each Indemnified Party (Company) harmless from and against any and all damages (whether ordinary, direct, indirect, incidental, special, consequential, or exemplary), judgments, liabilities, fines, penalties, losses, claims, costs, and expenses including, without limitation, reasonable attorneys' fees, finally awarded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after all rights of appeal are exhausted, against the Indemnified Party which directly relate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action, suit, or proceeding made or brought against the Indemnified Party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alleging the infringement or violation of such third party's registered patent, trade secret, copyright, or trademark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"STI Claim") by way of Company's use of the Service or Work Product (as defined in 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attached hereto and incorporated herein).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at its expense, will defend, indemnify, and hold each Indemnified Party (Licensor) harmless from and against any and all damages (whether ordinary, direct, indirect, incidental, special, consequential, or exemplary), judgments, liabilities, fines, penalties, losses, claims, costs, and expenses including, without limitation, reasonable attorneys' fees, finally awarded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after all rights of appeal are exhausted, against the Indemnified Party which directly relate to any such claim, action, suit, or proceeding made or brought against the Indemnified Party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alleging the infringement or violation of such third party's registered patent, trade secret, copyright, or trademark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"Licensor Claim") by way of Licensor's use of any Company Data that Company provides to Licensor and Licensor uses in provision of Service or Work Product for Company.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Indemnifying Party's obligation under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expressly subject to the Indemnified Party's providing the Indemnifying Party with prior prompt notice of the applicable STI or Licensor Claim (as applicable), the Indemnified Party's providing reasonable cooperation with and assistance to the Indemnifying Party in the defense and settlement of such STI or Licensor Claim (as applicable), and the Indemnified Party's granting the Indemnifying Party sole control over the defense or settlement of the STI or Licensor Claim (as applicable). With respect to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the event the Indemnifying Party fails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sufficient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STI or Licensor Claim (as applicable), the Indemnified Party may, after written notice to the Indemnifying Party, retain its own legal counsel and provide its own defense with respect to such STI or Licensor Claim (as applicable), and the Indemnifying Party will reimburse the Indemnified Party for reasonable attorneys' fees and expenses for such defense. The Indemnifying Party will have the right to consent to any settlement or judgment that is binding upon the Indemnifying Party.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the Service or Work Product infringes on or otherwise violates any third party registered patent, trade secret, copyright, or trademark, or if Licensor determines that the Service or Work Product likely infringes or otherwise violates such third party's foregoing intellectual property rights, Licensor, at its sole option and expense,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modify the allegedly infringing or violating portion of the Service or Work Product so as to make it non-infringing and non-violating, provided such modification does not materially alter the functionality of such Service or Work Product; (b) replace the allegedly infringing or violating Service or Work Product, or any portion thereof,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non-infringing and/or non-violating product having reasonably equivalent functionality; (c) obtain the right for Company to continue using the allegedly infringing or violating portion of the Service or Work Product; or (d) revoke the license to the allegedly infringing or violating Service or Work Product and refund to Company the fees paid for the Service or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Indemnifying Party's obligations under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will apply to the extent of any STI or Licensor Claim (as applicable) resulting from:</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Indemnified Party's continued use of the infringing or violating Service, Work Product or Company Data (as applicable), after receipt of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STI or Licensor Claim (as applicable) and prior to resolution of the STI or Licensor Claim such that continued use of the Service, Work Product or Company Data (as applicable) does not infringe or violate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addressed in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Indemnified Party's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party's modification of the Service, Work Product or Company Data (as applicable), made without Licensor's consent as to Service, Work Product or Company as to Company Data, but only to the extent such modifications contributed to the infringement or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party's rights with respect to the Service, Work Product or Company Data (as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Company's use of the Service or Work Product other than as permitted under this Agreement or Licensor's use of the Company Data other than as permitted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FOR EITHER PARTY'S MATERIAL BREACH OF THIS AGREEMENT (INCLUDING, BUT NOT LIMITED TO, BREACH OF EITHER PARTY'S OBLIGATIONS OF CONFIDENTIALITY OF PROPRIETARY INFORMATION), COMPANY'S CLAIMS AGAINST LICENSOR FOR INTELLECTUAL PROPERTY INFRINGEMENT INDEMNIFICATION, BREACH OF WARRANTY CLAIMS, EITHER PARTY'S CLAIMS AGAINST THE OTHER PARTY FOR ACTS OR OMISSIONS OF GROSS NEGLIGENCE, FRAUD, OR WILLFUL MISCONDUCT OF THE OTHER PARTY (INCLUDING ITS OFFICERS, DIRECTORS, EMPLOYEES, AGENTS, SUBCONTRACTORS, SUCCSESSORS OR ASSIGNS, AS APPLICABLE), NEITHER PARTY WILL BE LIABLE UNDER THIS AGREEMENT FOR ANY INDIRECT, INCIDENTAL, EXEMPLARY, SPECIAL OR CONSEQUENTIAL DAMAGES, INCLUDING, WITHOUT LIMITATION, ANY LOSS OF INCOME, PROFITS OR DATA, EVEN IF THE OTHER PARTY HAS BEEN ADVISED OF, OR HAD REASON TO KNOW OF, THE POSSIBILITY OF SUCH DAMAGES. EXCEPT FOR EITHER PARTY'S MATERIAL BREACH OF THIS AGREEMENT (INCLUDING, BUT NOT LIMITED TO, BREACH OF EITHER PARTY'S OBLIGATIONS OF CONFIDENTIALITY OF PROPRIETARY INFORMATION), COMPANY'S CLAIMS AGAINST LICENSOR FOR INTELLECTUAL PROPERTY INFRINGEMENT INDEMNIFICATION, EITHER PARTY'S CLAIMS AGAINST THE OTHER PARTY FOR ACTS OR OMISSIONS OF GROSS NEGLIGENCE, FRAUD, OR WILLFUL MISCONDUCT OF THE OTHER PARTY (INCLUDING ITS OFFICERS, DIRECTORS, EMPLOYEES, AGENTS, SUBCONTRACTORS, SUCCSESSORS OR ASSIGNS, AS APPLICABLE), EITHER PARTY'S TOTAL LIABILITY TO THE OTHER PARTY UNDER THIS AGREEMENT WILL NOT EXCEED THE GREATER OF: (</w:t>
      </w:r>
      <w:r>
        <w:rPr>
          <w:rFonts w:ascii="Times New Roman" w:hAnsi="Times New Roman" w:eastAsia="Times New Roman" w:cs="Times New Roman"/>
          <w:b/>
          <w:sz w:val="24"/>
        </w:rPr>
        <w:t>A</w:t>
      </w:r>
      <w:r>
        <w:rPr>
          <w:rFonts w:ascii="Times New Roman" w:hAnsi="Times New Roman" w:eastAsia="Times New Roman" w:cs="Times New Roman"/>
          <w:b w:val="0"/>
          <w:sz w:val="24"/>
        </w:rPr>
        <w:t>) 5X THE FEES THAT COMPANY IS OBLIGATED TO PAY PURSUANT TO THIS AGREEMENT; OR (B) [Enter amount].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commences on the Effective Date and continues for three (3) years. Company may have the option to renew this Agreement at the end of such 3-year term.</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Cause.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Either Party may terminate this Agreement for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thirty (30) days' written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to the other Party, provided such breach remains uncured at the expiration of such notice period; or (b) immediately if the other Party becomes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any proceeding relating to insolvency, receivership, liquidation or assignment for the benefit of creditors, which proceeding is not dismissed within sixty (60) business days.</w:t>
      </w:r>
    </w:p>
    <w:p>
      <w:pPr>
        <w:keepNext w:val="0"/>
        <w:spacing w:before="200" w:after="0" w:line="260" w:lineRule="exact"/>
        <w:ind w:left="1080" w:right="0" w:firstLine="0"/>
        <w:jc w:val="both"/>
      </w:pPr>
      <w:r>
        <w:rPr>
          <w:rFonts w:ascii="Times New Roman" w:hAnsi="Times New Roman" w:eastAsia="Times New Roman" w:cs="Times New Roman"/>
          <w:b w:val="0"/>
          <w:sz w:val="24"/>
        </w:rPr>
        <w:t>Upon any termination for cause by Company, Licensor will refund Company any prepaid fees for the End User licenses for the period after the date of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Convenience.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may terminate this Agreement, without cause and in its sole discretion, at any time after three (3) months following the Effective Date. If Company so terminates, Company agrees to pay to Licensor all undisputed fees incurred prior to the date of such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Transitional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expiration or termination of this Agreement by either Party for any reason, Licensor will, upon Company's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not to exceed ninety (90) consecutive days: (</w:t>
      </w:r>
      <w:r>
        <w:rPr>
          <w:rFonts w:ascii="Times New Roman" w:hAnsi="Times New Roman" w:eastAsia="Times New Roman" w:cs="Times New Roman"/>
          <w:b/>
          <w:sz w:val="24"/>
        </w:rPr>
        <w:t>a</w:t>
      </w:r>
      <w:r>
        <w:rPr>
          <w:rFonts w:ascii="Times New Roman" w:hAnsi="Times New Roman" w:eastAsia="Times New Roman" w:cs="Times New Roman"/>
          <w:b w:val="0"/>
          <w:sz w:val="24"/>
        </w:rPr>
        <w:t>) continue to perform the Service pursuant to this Agreement; (b) reasonably cooperate with Company or another service provider designated by Company in the transfer of the Service to Company or such other service provider; and (c) perform any additional services reasonably requested by Company to facilitate the transfer of the Service to Company or another service provider (collectively referred to as "Termination Assistance Services"). Licensor will provide the Termination Assistance Services at Licensor's rates for such services immediately prior to the expiration or termination of this Agreement. After the expiration of such Termination Assistance Services, Licensor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answer questions from Company regarding the subject matter of this Agreement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needed" basis at Licensor's then standard billing rates; and (b) deliver to Company any remaining reports due Company pursuant to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Upon Company's request at any time during the term of this Agreement and upon the expiration or termination of this Agreement, Licensor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promptly return to Company, in the format and on the media that Company reasonably requests, all or any part of the Records [Define]; and (b) erase or destroy all or any part of the Records in Licensor's possession, in each case to the extent that Company requests. Licensor will use any archival media containing the Records solely for back-up purposes. In the event that Licensor's return of all or any part of the Records reduces Licensor's ability to perform the Service under this Agreement, Licensor will notify Company of such reduced ability prior to returning the Records. Upon mutual agreement of the Parties,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duration, Licensor may be relieved of its obligations under this Agreement to the extent that such obligations are directly and adversely impacted by such return of the Records to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Surviving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provisions will survive the termination or expiration of this Agreement for any reason and will remain in effect after any such termination or expiration: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(excluding 5.2),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Coverage.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agreed to in writing, Licensor will, at its own expense, carry and maintain during the term of this Agreement insurance coverage in amounts no less than what is specified on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(Insurance Requirements), attached hereto and incorporated herein. All insurance policies or bonds required by this Agreement will be issued by insurance companies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.M. Best Rating of not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Licensor will also be responsible for ensuring that its subcontractors comply with the insurance requirements of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agrees to waive, and will require its insurers to waive, all rights of subrogation against Company, its directors, officers, and employees as it relates to this Agreement on all of the insurance coverage. On or prior to the execution hereof, Licensor will provide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 evidencing such required coverage. In addition, Company will be notified of any material change or cancellation of such policies with at least thirty (30) consecutive days prior written notice. If Licensor, at any time, neglects or refuses to provide or causes to be provided the insurance required herein, or should such insurance be canceled or materially changed without Company's consent, Company will have the right to procure the same and the cost thereof will be deducted from monies then due or subsequently due Licensor. Licensor will not commence work until all of the insurance required herein will have been obtained and approved by Company.</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Management.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modification to the Service, Work Product or the equipment that Licensor uses to provide the Service or Work Product will be required by law or by governmental regulation or if Licensor elects to change the Service, Work Product or the equipment that Licensor uses to provide the Service or Work Product of its own accord, for any reason, Licensor and Company will use commercially reasonable efforts to accommodate necessary changes subject to the following. Licensor will not modify or change the Service, Work Product or the equipment that Licensor uses to provide the Service or Work Product in any way that could adversely affect Company or its customers (if the Service, Work Product or the equipment that Licensor uses to provide the Service or Work Product could affect Company's customers) without first providing ninety (90) consecutive days notice to Company of the intended change or modification. After ninety (90) consecutive days written notification from Licensor with respect to proposed modifications of the Service, Work Product or the equipment that Licensor uses to provide the Service or Work Product, if Company does not terminate the Service, Company will pay for any commercially reasonable increases in Licensor's costs and charges thereof; provided, however, that if the modification affects other clients of Licensor, such costs and charges will be shared equitably by all of Licensor's affected clients.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provisions of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without prior notice to Company, Licensor, at its expense, may make any commercially reasonable modifications, changes, adjustments or enhancements to the Service, Work Product or the equipment that Licensor uses to provide the Service or Work Product that it considers to be suitable, which do not diminish the functionality of the Service, Work Product or the equipment that Licensor uses to provide the Service or Work Product and which do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effect on Company.</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constitutes the entire agreement between the Parties concerning the subject matter hereof and supersedes all written or oral prior agreements or understandings with respect thereto. No course of dealing or usage of trade will be used to modify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Oral Modification.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modification, extension or waiver of or under this Agreement will be valid unless made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sought to be charged therewith. No written waiver will constitute,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obligation or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Wet Signatures.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Only amendments, which each Party signs in wet signature, will be binding upon either Party subsequent to the Effective Date of this Agreement. No soft copy "click wrap" agreements may amend the terms and conditions of the Agreement, despite any provisions in other agreements to the contrary.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Unenforceability.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provision of this Agreement is found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authority to be unenforceable or invalid, such unenforceability or invalidity will not render this Agreement unenforceable or invalid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rather, this Agreement will be construed as if not containing the particular invalid or unenforceable provision or portion thereof, and the rights and obligations of the Parties hereto will be construed and enforced accordingly. In such event, the Parties will negotiate, in good faith,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provision that would best accomplish the objectives of such unenforceable or invalid provision within the limits of applicable law or applicable court decisions.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may not assign or transfer any right or obligation under this Agreement without the prior written consent of Company. Licensor hereby consents to Company's assigning this Agreement, in whole or in part.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Licensor Assignment of Account Receivables from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may not assign to another party any account receivable that Company owes Licensor until Licensor has fulfilled the following requirements; any attempted assignment made without fulfilling these conditions will be null and void and ineffective as to any Company receivable: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has provided Company written notice of the proposed assignment at least thirty (30) days before Company's payment obligation on the account receivable is due, such assignment notice containing,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the following information or requirements: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clearly designated effective date of the assignment;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description of each receivable being assigned;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signatures by the President or Controller of the Licensor and by the President or Controller of the assignee;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either the Licensor or the assignee are corporations, affixed corporate seal(s) with attestation by the corporation's Records Custodian of the signatures of the President or Controller of each corporation;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has acknowledged the assignment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Default, Modifications, Amendments and Termination Notices. With respect to notices permitted or required under this Agreement related to the following matters, such notices must be in writing and delivered by personal delivery or certified mail or overnight carrier mail, return receipt requested: (</w:t>
      </w:r>
      <w:r>
        <w:rPr>
          <w:rFonts w:ascii="Times New Roman" w:hAnsi="Times New Roman" w:eastAsia="Times New Roman" w:cs="Times New Roman"/>
          <w:b/>
          <w:sz w:val="24"/>
        </w:rPr>
        <w:t>a</w:t>
      </w:r>
      <w:r>
        <w:rPr>
          <w:rFonts w:ascii="Times New Roman" w:hAnsi="Times New Roman" w:eastAsia="Times New Roman" w:cs="Times New Roman"/>
          <w:b w:val="0"/>
          <w:sz w:val="24"/>
        </w:rPr>
        <w:t>) notices from one Party to the other Party of the other Party's default and right to cure, if applicable; (b) notices intended to extend the term or otherwise amend the Agreement if the Agreement permits such actions; and (c) notices of Agreement termination. Such notices will be deemed given upon personal delivery, five (5) business days after deposit in the mail, or upon the date of the certification of written reply acknowledgment, whichever is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Notices. All other notices or reports permitted or required under this Agreement will be in writing and will be delivered by personal delivery, facsimile transmission, certified or registered mail (return receipt requested), or electronic mail. Such notices will be deemed given upon personal delivery, five (5) business days after deposit in the mail, upon the date of the certification of written reply acknowledgment, upon acknowledgment of receipt of facsimile transmission, or upon personal electronic reply acknowledging receipt, whichever is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Applicable Address for Notices. Notices will be sent to the addresses set forth on the first page of this Agreement or to such other address as either Party may specify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and all provisions, promises and warranties contained herein, which by their nature or effect are required or intended to be observed, kept or performed after termination of this Agreement, will survive the termination of this Agreement and remain binding upon and for the benefit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specified in writing by Company, Licensor will not disclose that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of Licensor and will not use the name "Company" or any mark, logo or tradename owned or used by Company.</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 Subcontractors.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will perform this Agreement solely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and not as Company's agent or employee. Licensor has no authority to make any statement, representation or commitment of any kind or to take any action binding upon Company, without Company's prior written authorization. Licensor will not use subcontractors (other than for collocation facilities) to provide the Service.</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Disputes and Arbitration.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that any dispute arising in connection with the interpretation of this Agreement or the performance of either Party under this Agreement or otherwise relating to this Agreement will be treated in accordance with the procedures set forth in this Section, prior to the resort by either Party to arbitration or litigation in connection with such dispute. The dispute will be referred for resolution first to the __________ for Company, and __________ for Licensor. Such procedure will be invoked by either Party presenting to the other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Request for Resolution of Dispute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identifying the issues in dispute sought to be addressed hereunder.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or personal conference of those executives will be held within ten (10) business days after the delivery of the Notice. In the event that the telephone or personal conference between these executives does not take place or does not resolve the dispute, either Party may refer the dispute to binding arbitration pursuant to the arbitration provisions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claims or disputes between the Parties arising out of or relating to this Agreement will be decided by arbitration pursuant to the Commercial Arbitration Rules of the American Arbitration Association currently in effect and in accordance with Title 9 of the United States Code, unless the Parties mutually agree otherwise in writing. Notice of the demand for arbitration must be filed, in writing, with the other Party and must be made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the dispute has arisen. All statutes of limitation, which would otherwise be applicable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action brought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apply to any arbitration or reference proceeding hereunder. The arbitration will be decided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of three (3) arbitrators selected under the Commercial Arbitration Rules of the American Arbitration Association. Arbitration will be initiated in [city and state]. Said arbitration will occur within thirty (30) consecutive days after the Party demanding arbitration delivers the written demand on the other Party, unless the Parties mutually agree otherwise in writing. The award rendered by the arbitrators will be final, and judgment may be entered upon it in accordance with applicable law in any court having jurisdiction thereof. Except by written consent of the Parties, no arbitration arising out of or relating to this Agreement may include, by consolidation, joinder or in any other manner, any person or entity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Agreement under which such arbitration arises. The arbitration agreement herein among the Parties will be specifically enforceable under applicable law in any court having jurisdiction thereof. Neither Party will appeal such award nor seek review, modification, or vacation of such award in any court or regulatory agency.</w:t>
      </w:r>
    </w:p>
    <w:p>
      <w:pPr>
        <w:keepNext w:val="0"/>
        <w:spacing w:before="200" w:after="0" w:line="260" w:lineRule="exact"/>
        <w:ind w:left="1080" w:right="0" w:firstLine="0"/>
        <w:jc w:val="both"/>
      </w:pPr>
      <w:r>
        <w:rPr>
          <w:rFonts w:ascii="Times New Roman" w:hAnsi="Times New Roman" w:eastAsia="Times New Roman" w:cs="Times New Roman"/>
          <w:b w:val="0"/>
          <w:sz w:val="24"/>
        </w:rPr>
        <w:t>The arbitrators will award to the prevailing Party, if any, as determined by the arbitrators, all of its Costs and Fees. "Costs and Fees" mean all reasonable pre-award expenses of the arbitration, including the arbitrators' fees, administrative fees, travel expenses, out-of-pocket expenses (such as copying and telephone), court costs, witness fees and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 the arbitration provisions of this Agreement are inapplicable, this Agreement will be governed by and construed in accordance with the laws of the State of [state name], without reference to conflict of laws principles. The Parties agree that any legal action brought under or in conjunction with this Agreement will be brought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or state court of appropriate jurisdiction in the State of [state name] and venue will be proper in that court.</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will obtain and pay for all permits, governmental fees, and licenses necessary for the provision of the Service hereunder and will obtain all required inspections, authorizations and approvals prior to commencement thereof.</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Non-Solicitation.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agrees that, during the term of this Agreement and for twelve (12) months thereafter ("Restricted Period"), it will not, directly or indirectly, solicit or induce any employee of the other Party to consider or accept employment with the first Party. Neither Party is prohibited from responding to or hiring employees of the other Party who inquire about employment with the first Party on their own accord or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advertisement or employment solicitation in general.</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one or more counterparts, each of which will for all purposes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will constitute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including OSHA and Anti-Discrimination.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term of this Agreement, Licensor and all its subcontractors, employees, agents, representatives and invitees will fully comply with all applicable laws, governmental regulations, rules, requirements, ordinances and other governing requirements of local and state authorities and the Federal government, as promulgated and amended from time to time, including, but not limited to: The U.S. Equal Employment Opportunity Commission; Executive Order 11246, as amended; Sections 501, 503, 504 and 505 of the Rehabilitation Act of 1973, as amended; 38 U.S.C. 4212 of the Vietnam Era Veterans' Readjustment Assistance Act of 1974, as amended; Executive Order 13201, as amended; the Occupational Safety and Health Act of 1970 ("OSHA"); the Immigration Reform and Control Act of 1986 ("IRCA"); the Civil Rights Act of 1964, as amended; the Americans with Disabilities Act of 1990, as amended; the Age Discrimination in Employment Act of 1967, as amended; the Equal Pay Act of 1963, as amended; and Title IX of the Education Amendments of 1972. Licensor further agrees not to discriminate against any employee or applicant for employment because of race, creed, color, sex, religion, national origin, age, disability, veteran status, or any classification protected by applicable laws. Licensor is not authorized to take any action in the name of, or on behalf of Company, which would violate any of the foregoing. </w:t>
      </w:r>
    </w:p>
    <w:p>
      <w:pPr>
        <w:keepNext w:val="0"/>
        <w:spacing w:before="120" w:after="0" w:line="260" w:lineRule="exact"/>
        <w:ind w:left="108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Headings of particular sections are inserted only for convenience and are not to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or be used to define, limit or construe the scope of any term or provision of this Agreement. Should any provision of this Agreement require judicial interpretation, the Parties agree that the court interpreting or construing the same will not apply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terms of this Agreement will be more strictly construed against one Party than against the other.</w:t>
      </w:r>
    </w:p>
    <w:p>
      <w:pPr>
        <w:keepNext w:val="0"/>
        <w:spacing w:before="120" w:after="0" w:line="260" w:lineRule="exact"/>
        <w:ind w:left="108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Export Laws Compliance.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Neither Party will export, directly or indirectly, any technical data acquired from the other Party pursuant to this Agreement (or any product utilizing such data) to any country for which the United States Government, any agency thereof, or any applicable foreign governmental body at the time of export requires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export license or other governmental approval without first obtaining such license or approval. The Receiving Party will comply with all applicable export and import laws and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Exhibits are attached hereto and incorporated herein by this reference:</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Order Form</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Privacy &amp; Security Statement, if applicable</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Service Level and Support Services Agreement for Internet Based Product</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Insurance Requirements</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Professional Services Agreement and SOW Template</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1A.</w:t>
      </w:r>
      <w:r>
        <w:rPr>
          <w:rFonts w:ascii="Times New Roman" w:hAnsi="Times New Roman" w:eastAsia="Times New Roman" w:cs="Times New Roman"/>
          <w:b w:val="0"/>
          <w:sz w:val="24"/>
        </w:rPr>
        <w:t>": Statement of Work and Fees</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2.</w:t>
      </w:r>
      <w:r>
        <w:rPr>
          <w:rFonts w:ascii="Times New Roman" w:hAnsi="Times New Roman" w:eastAsia="Times New Roman" w:cs="Times New Roman"/>
          <w:b w:val="0"/>
          <w:sz w:val="24"/>
        </w:rPr>
        <w:t>": Company's Travel Expense Policy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WHEREFORE, the Parties hereto have signed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[applicable Company Corporate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[Applicable Licensor Corporate Name (same as on page one)]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Form: [TO BE COMPLETED BY LICENSOR]</w:t>
      </w:r>
    </w:p>
    <w:p>
      <w:pPr>
        <w:keepNext w:val="0"/>
        <w:spacing w:before="200" w:after="0" w:line="260" w:lineRule="exact"/>
        <w:ind w:left="720" w:right="0" w:firstLine="0"/>
        <w:jc w:val="both"/>
      </w:pPr>
      <w:r>
        <w:rPr>
          <w:rFonts w:ascii="Times New Roman" w:hAnsi="Times New Roman" w:eastAsia="Times New Roman" w:cs="Times New Roman"/>
          <w:b w:val="0"/>
          <w:sz w:val="24"/>
        </w:rPr>
        <w:t>Please provide detailed description of Services, including pricing.</w:t>
      </w:r>
    </w:p>
    <w:p>
      <w:pPr>
        <w:keepNext w:val="0"/>
        <w:spacing w:before="200" w:after="0" w:line="260" w:lineRule="exact"/>
        <w:ind w:left="720" w:right="0" w:firstLine="0"/>
        <w:jc w:val="both"/>
      </w:pPr>
      <w:r>
        <w:rPr>
          <w:rFonts w:ascii="Times New Roman" w:hAnsi="Times New Roman" w:eastAsia="Times New Roman" w:cs="Times New Roman"/>
          <w:b w:val="0"/>
          <w:sz w:val="24"/>
        </w:rPr>
        <w:t>Please provide description or use of Company Marks.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Privacy &amp; Security Statement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[Attached]</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Level and Support Services Agreement for Internet Based Product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Licensor will provide the Service and Work Products to Company and operate the Service and Work Products seven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every week of the year, twenty-four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not including scheduled maintenance time. Scheduled maintenance time will not exceed five (5)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 and will take place during Non-Peak Hours. "Non-Peak Hours" will be the hours between 12:00 AM and 5:00 AM EST. Licensor will use its best efforts to provide at least forty-eight (48) hours prior notice of scheduled maintenance, and will provide notification of unscheduled outages within thirty (30) minutes thereafter. The Service and Work Products will function and be available as provided in this Agreement with the Uptime specified below (with the exception of any scheduled maintenance performed by Licensor). "Uptime" will mean: each of the database, application, and web servers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operational network that are capable of transmitting data. "Function" will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ability to execute </w:t>
      </w:r>
      <w:r>
        <w:rPr>
          <w:rFonts w:ascii="Times New Roman" w:hAnsi="Times New Roman" w:eastAsia="Times New Roman" w:cs="Times New Roman"/>
          <w:b/>
          <w:sz w:val="24"/>
        </w:rPr>
        <w:t>HTTP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as defined by industry standards; (b) online with operational network capability; and (c) available to accept protocol compliant requests. Licensor will provide the Appropriate Response Time for the Service and Work Products as set forth herein. "Appropriate Response Time" will mean:</w:t>
      </w:r>
    </w:p>
    <w:p>
      <w:pPr>
        <w:keepNext w:val="0"/>
        <w:spacing w:before="200" w:after="0" w:line="260" w:lineRule="exact"/>
        <w:ind w:left="1080" w:right="0" w:firstLine="0"/>
        <w:jc w:val="both"/>
      </w:pPr>
      <w:r>
        <w:rPr>
          <w:rFonts w:ascii="Times New Roman" w:hAnsi="Times New Roman" w:eastAsia="Times New Roman" w:cs="Times New Roman"/>
          <w:b w:val="0"/>
          <w:sz w:val="24"/>
        </w:rPr>
        <w:t>Technical Contacts</w:t>
      </w:r>
      <w:r>
        <w:rPr>
          <w:rFonts w:ascii="Times New Roman" w:hAnsi="Times New Roman" w:eastAsia="Times New Roman" w:cs="Times New Roman"/>
          <w:b w:val="0"/>
          <w:sz w:val="24"/>
        </w:rPr>
        <w:t xml:space="preserve">. During the Initial Term and any renewal term of the Agreement, Licensor will make available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technical point of contact for Company technical support inquiries.</w:t>
      </w:r>
    </w:p>
    <w:p>
      <w:pPr>
        <w:keepNext w:val="0"/>
        <w:spacing w:before="200" w:after="0" w:line="260" w:lineRule="exact"/>
        <w:ind w:left="1080" w:right="0" w:firstLine="0"/>
        <w:jc w:val="both"/>
      </w:pPr>
      <w:r>
        <w:rPr>
          <w:rFonts w:ascii="Times New Roman" w:hAnsi="Times New Roman" w:eastAsia="Times New Roman" w:cs="Times New Roman"/>
          <w:b w:val="0"/>
          <w:sz w:val="24"/>
        </w:rPr>
        <w:t>Critical Problems</w:t>
      </w:r>
      <w:r>
        <w:rPr>
          <w:rFonts w:ascii="Times New Roman" w:hAnsi="Times New Roman" w:eastAsia="Times New Roman" w:cs="Times New Roman"/>
          <w:b w:val="0"/>
          <w:sz w:val="24"/>
        </w:rPr>
        <w:t>. For purposes of this Agreement, "Critical Problems" will mean Severity Level 1, and Severity Level 2 problems defined in the Escalation Procedures hereto attached as Attachment 1. For all Critical Problems, Licensor will respond to any request for technical assistance from Company pursuant to the Escalation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Deductions from Monthly Fees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Service Level Non-Performance</w:t>
      </w:r>
      <w:r>
        <w:rPr>
          <w:rFonts w:ascii="Times New Roman" w:hAnsi="Times New Roman" w:eastAsia="Times New Roman" w:cs="Times New Roman"/>
          <w:b w:val="0"/>
          <w:sz w:val="24"/>
        </w:rPr>
        <w:t xml:space="preserve">. If Licensor has failed to meet any of the Service Levels set forth herein, Company will be entitled to receive deductions from its monthly fee as set forth below. Deductions are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Licensor's total monthly charges during the month in which the service deduction applies, with each section being applied separately against the total monthly charges and then the totals of each chart aggregated.</w:t>
      </w:r>
    </w:p>
    <w:p>
      <w:pPr>
        <w:keepNext w:val="0"/>
        <w:spacing w:before="200" w:after="0" w:line="260" w:lineRule="exact"/>
        <w:ind w:left="1080" w:right="0" w:firstLine="0"/>
        <w:jc w:val="both"/>
      </w:pPr>
      <w:r>
        <w:rPr>
          <w:rFonts w:ascii="Times New Roman" w:hAnsi="Times New Roman" w:eastAsia="Times New Roman" w:cs="Times New Roman"/>
          <w:b w:val="0"/>
          <w:sz w:val="24"/>
        </w:rPr>
        <w:t>Uptime</w:t>
      </w:r>
      <w:r>
        <w:rPr>
          <w:rFonts w:ascii="Times New Roman" w:hAnsi="Times New Roman" w:eastAsia="Times New Roman" w:cs="Times New Roman"/>
          <w:b w:val="0"/>
          <w:sz w:val="24"/>
        </w:rPr>
        <w:t xml:space="preserve">. Licensor will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Uptime of 99.9% or better, and Uptime as defined herein will include any significant third party product included in the Service and Work Product If Licensor's noncompliance is from 1% to 2%, Company will be credited five percent (5%) of its monthly fee. If noncompliance is from __% to __%, the credit will be ten percent (10%) of the monthly fee. There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two percent (2%) credit of the monthly fee for each additional one percent (1%) of noncompliance beyond __%.</w:t>
      </w:r>
    </w:p>
    <w:p>
      <w:pPr/>
    </w:p>
    <w:p>
      <w:pPr>
        <w:keepNext w:val="0"/>
        <w:spacing w:before="200" w:after="0" w:line="260" w:lineRule="exact"/>
        <w:ind w:left="720" w:right="0" w:firstLine="0"/>
        <w:jc w:val="both"/>
      </w:pPr>
      <w:r>
        <w:rPr>
          <w:rFonts w:ascii="Times New Roman" w:hAnsi="Times New Roman" w:eastAsia="Times New Roman" w:cs="Times New Roman"/>
          <w:b/>
          <w:sz w:val="24"/>
        </w:rPr>
        <w:t>Attachment "1": Escalation Procedures</w:t>
      </w:r>
    </w:p>
    <w:p>
      <w:pPr>
        <w:keepNext w:val="0"/>
        <w:spacing w:before="200" w:after="0" w:line="260" w:lineRule="exact"/>
        <w:ind w:left="1080" w:right="0" w:firstLine="0"/>
        <w:jc w:val="both"/>
      </w:pPr>
      <w:r>
        <w:rPr>
          <w:rFonts w:ascii="Times New Roman" w:hAnsi="Times New Roman" w:eastAsia="Times New Roman" w:cs="Times New Roman"/>
          <w:b/>
          <w:sz w:val="24"/>
        </w:rPr>
        <w:t>Licensor Corporate Office:</w:t>
      </w:r>
      <w:r>
        <w:rPr>
          <w:rFonts w:ascii="Times New Roman" w:hAnsi="Times New Roman" w:eastAsia="Times New Roman" w:cs="Times New Roman"/>
          <w:b w:val="0"/>
          <w:sz w:val="24"/>
        </w:rPr>
        <w:t xml:space="preserve"> Licensor personnel are available to assist you during normal business hours. Monday – Friday, 8:00 am – 6:00 pm 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Licensor Corporate Office is Company's resource to discuss overall issues. If Company is ever unsure of whom to approach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or concern, Company should call the Corporate Office at [Enter telephone number].</w:t>
      </w:r>
    </w:p>
    <w:p>
      <w:pPr>
        <w:keepNext w:val="0"/>
        <w:spacing w:before="200" w:after="0" w:line="260" w:lineRule="exact"/>
        <w:ind w:left="1080" w:right="0" w:firstLine="0"/>
        <w:jc w:val="both"/>
      </w:pPr>
      <w:r>
        <w:rPr>
          <w:rFonts w:ascii="Times New Roman" w:hAnsi="Times New Roman" w:eastAsia="Times New Roman" w:cs="Times New Roman"/>
          <w:b/>
          <w:sz w:val="24"/>
        </w:rPr>
        <w:t>Shipping Address:</w:t>
      </w:r>
      <w:r>
        <w:rPr>
          <w:rFonts w:ascii="Times New Roman" w:hAnsi="Times New Roman" w:eastAsia="Times New Roman" w:cs="Times New Roman"/>
          <w:b w:val="0"/>
          <w:sz w:val="24"/>
        </w:rPr>
        <w:t xml:space="preserve"> [Address]</w:t>
      </w:r>
    </w:p>
    <w:p>
      <w:pPr>
        <w:keepNext w:val="0"/>
        <w:spacing w:before="200" w:after="0" w:line="260" w:lineRule="exact"/>
        <w:ind w:left="1080" w:right="0" w:firstLine="0"/>
        <w:jc w:val="both"/>
      </w:pPr>
      <w:r>
        <w:rPr>
          <w:rFonts w:ascii="Times New Roman" w:hAnsi="Times New Roman" w:eastAsia="Times New Roman" w:cs="Times New Roman"/>
          <w:b/>
          <w:sz w:val="24"/>
        </w:rPr>
        <w:t>Licensor Website:</w:t>
      </w:r>
      <w:r>
        <w:rPr>
          <w:rFonts w:ascii="Times New Roman" w:hAnsi="Times New Roman" w:eastAsia="Times New Roman" w:cs="Times New Roman"/>
          <w:b w:val="0"/>
          <w:sz w:val="24"/>
        </w:rPr>
        <w:t xml:space="preserve"> [Website]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Visit the Licensor website for corporate and other information. </w:t>
      </w:r>
    </w:p>
    <w:p>
      <w:pPr>
        <w:keepNext w:val="0"/>
        <w:spacing w:before="200" w:after="0" w:line="260" w:lineRule="exact"/>
        <w:ind w:left="1080" w:right="0" w:firstLine="0"/>
        <w:jc w:val="both"/>
      </w:pPr>
      <w:r>
        <w:rPr>
          <w:rFonts w:ascii="Times New Roman" w:hAnsi="Times New Roman" w:eastAsia="Times New Roman" w:cs="Times New Roman"/>
          <w:b/>
          <w:sz w:val="24"/>
        </w:rPr>
        <w:t>Client Services Team: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Services Team is assigned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and signed Agreement. Company may contact the Client Services Team regarding any upgrades and all contractual details, including, but not limited to:</w:t>
      </w:r>
    </w:p>
    <w:p>
      <w:pPr>
        <w:keepNext w:val="0"/>
        <w:spacing w:before="200" w:after="0" w:line="260" w:lineRule="exact"/>
        <w:ind w:left="1080" w:right="0" w:firstLine="0"/>
        <w:jc w:val="both"/>
      </w:pPr>
      <w:r>
        <w:rPr>
          <w:rFonts w:ascii="Times New Roman" w:hAnsi="Times New Roman" w:eastAsia="Times New Roman" w:cs="Times New Roman"/>
          <w:b w:val="0"/>
          <w:sz w:val="24"/>
        </w:rPr>
        <w:t>Ordering new service</w:t>
      </w:r>
    </w:p>
    <w:p>
      <w:pPr>
        <w:keepNext w:val="0"/>
        <w:spacing w:before="200" w:after="0" w:line="260" w:lineRule="exact"/>
        <w:ind w:left="1080" w:right="0" w:firstLine="0"/>
        <w:jc w:val="both"/>
      </w:pPr>
      <w:r>
        <w:rPr>
          <w:rFonts w:ascii="Times New Roman" w:hAnsi="Times New Roman" w:eastAsia="Times New Roman" w:cs="Times New Roman"/>
          <w:b w:val="0"/>
          <w:sz w:val="24"/>
        </w:rPr>
        <w:t>Upgrading existing service</w:t>
      </w:r>
    </w:p>
    <w:p>
      <w:pPr>
        <w:keepNext w:val="0"/>
        <w:spacing w:before="200" w:after="0" w:line="260" w:lineRule="exact"/>
        <w:ind w:left="1080" w:right="0" w:firstLine="0"/>
        <w:jc w:val="both"/>
      </w:pPr>
      <w:r>
        <w:rPr>
          <w:rFonts w:ascii="Times New Roman" w:hAnsi="Times New Roman" w:eastAsia="Times New Roman" w:cs="Times New Roman"/>
          <w:b w:val="0"/>
          <w:sz w:val="24"/>
        </w:rPr>
        <w:t>Future plans</w:t>
      </w:r>
    </w:p>
    <w:p>
      <w:pPr>
        <w:keepNext w:val="0"/>
        <w:spacing w:before="200" w:after="0" w:line="260" w:lineRule="exact"/>
        <w:ind w:left="1080" w:right="0" w:firstLine="0"/>
        <w:jc w:val="both"/>
      </w:pPr>
      <w:r>
        <w:rPr>
          <w:rFonts w:ascii="Times New Roman" w:hAnsi="Times New Roman" w:eastAsia="Times New Roman" w:cs="Times New Roman"/>
          <w:b w:val="0"/>
          <w:sz w:val="24"/>
        </w:rPr>
        <w:t>New requirements</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content needs</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content topic needs</w:t>
      </w:r>
    </w:p>
    <w:p>
      <w:pPr>
        <w:keepNext w:val="0"/>
        <w:spacing w:before="200" w:after="0" w:line="260" w:lineRule="exact"/>
        <w:ind w:left="1080" w:right="0" w:firstLine="0"/>
        <w:jc w:val="both"/>
      </w:pPr>
      <w:r>
        <w:rPr>
          <w:rFonts w:ascii="Times New Roman" w:hAnsi="Times New Roman" w:eastAsia="Times New Roman" w:cs="Times New Roman"/>
          <w:b w:val="0"/>
          <w:sz w:val="24"/>
        </w:rPr>
        <w:t>Design Changes and any Implementation Issues.</w:t>
      </w:r>
    </w:p>
    <w:p>
      <w:pPr>
        <w:keepNext w:val="0"/>
        <w:spacing w:before="200" w:after="0" w:line="260" w:lineRule="exact"/>
        <w:ind w:left="1080" w:right="0" w:firstLine="0"/>
        <w:jc w:val="both"/>
      </w:pPr>
      <w:r>
        <w:rPr>
          <w:rFonts w:ascii="Times New Roman" w:hAnsi="Times New Roman" w:eastAsia="Times New Roman" w:cs="Times New Roman"/>
          <w:b/>
          <w:sz w:val="24"/>
        </w:rPr>
        <w:t>Licensor Client Support Contact Information:</w:t>
      </w:r>
      <w:r>
        <w:rPr>
          <w:rFonts w:ascii="Times New Roman" w:hAnsi="Times New Roman" w:eastAsia="Times New Roman" w:cs="Times New Roman"/>
          <w:b w:val="0"/>
          <w:sz w:val="24"/>
        </w:rPr>
        <w:t xml:space="preserve"> E-mail: [address]</w:t>
      </w:r>
    </w:p>
    <w:p>
      <w:pPr>
        <w:keepNext w:val="0"/>
        <w:spacing w:before="200" w:after="0" w:line="260" w:lineRule="exact"/>
        <w:ind w:left="1080" w:right="0" w:firstLine="0"/>
        <w:jc w:val="both"/>
      </w:pPr>
      <w:r>
        <w:rPr>
          <w:rFonts w:ascii="Times New Roman" w:hAnsi="Times New Roman" w:eastAsia="Times New Roman" w:cs="Times New Roman"/>
          <w:b/>
          <w:sz w:val="24"/>
        </w:rPr>
        <w:t>Client Support Line (phone):</w:t>
      </w:r>
      <w:r>
        <w:rPr>
          <w:rFonts w:ascii="Times New Roman" w:hAnsi="Times New Roman" w:eastAsia="Times New Roman" w:cs="Times New Roman"/>
          <w:b w:val="0"/>
          <w:sz w:val="24"/>
        </w:rPr>
        <w:t xml:space="preserve"> [Enter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Electronic mail is the most efficient and preferred means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to request technical support. By sending technical problems to [enter email address], Client will ensure the fastest response, as these email requests are monitored by our support staff as well as by the entire engineering team seven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twenty-four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Client does not have access to e-mail to report its technical problems, contact the Client Support Line. The Client Support Line is staffed seven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twenty-four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w:t>
      </w:r>
    </w:p>
    <w:p>
      <w:pPr>
        <w:keepNext w:val="0"/>
        <w:spacing w:before="200" w:after="0" w:line="260" w:lineRule="exact"/>
        <w:ind w:left="1080" w:right="0" w:firstLine="0"/>
        <w:jc w:val="both"/>
      </w:pPr>
      <w:r>
        <w:rPr>
          <w:rFonts w:ascii="Times New Roman" w:hAnsi="Times New Roman" w:eastAsia="Times New Roman" w:cs="Times New Roman"/>
          <w:b/>
          <w:sz w:val="24"/>
        </w:rPr>
        <w:t>Licensor Escalation List:</w:t>
      </w:r>
      <w:r>
        <w:rPr>
          <w:rFonts w:ascii="Times New Roman" w:hAnsi="Times New Roman" w:eastAsia="Times New Roman" w:cs="Times New Roman"/>
          <w:b w:val="0"/>
          <w:sz w:val="24"/>
        </w:rPr>
        <w:t xml:space="preserve"> Client Support Line: [enter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Client based issues are prioritized in the following manner:</w:t>
      </w:r>
    </w:p>
    <w:p>
      <w:pPr>
        <w:keepNext w:val="0"/>
        <w:spacing w:before="200" w:after="0" w:line="260" w:lineRule="exact"/>
        <w:ind w:left="1440" w:right="0" w:firstLine="0"/>
        <w:jc w:val="both"/>
      </w:pPr>
      <w:r>
        <w:rPr>
          <w:rFonts w:ascii="Times New Roman" w:hAnsi="Times New Roman" w:eastAsia="Times New Roman" w:cs="Times New Roman"/>
          <w:b/>
          <w:sz w:val="24"/>
        </w:rPr>
        <w:t>The table below identifies example time frames, and whom the trouble is escalated to based upon priority.</w:t>
      </w:r>
    </w:p>
    <w:p>
      <w:pPr>
        <w:keepNext w:val="0"/>
        <w:spacing w:before="200" w:after="0" w:line="260" w:lineRule="exact"/>
        <w:ind w:left="1440" w:right="0" w:firstLine="0"/>
        <w:jc w:val="both"/>
      </w:pPr>
      <w:r>
        <w:rPr>
          <w:rFonts w:ascii="Times New Roman" w:hAnsi="Times New Roman" w:eastAsia="Times New Roman" w:cs="Times New Roman"/>
          <w:b w:val="0"/>
          <w:sz w:val="24"/>
        </w:rPr>
        <w:t>Escalation Notification for Issue Resolution</w:t>
      </w:r>
    </w:p>
    <w:p>
      <w:pPr>
        <w:keepNext w:val="0"/>
        <w:spacing w:before="200" w:after="0" w:line="260" w:lineRule="exact"/>
        <w:ind w:left="1440" w:right="0" w:firstLine="0"/>
        <w:jc w:val="both"/>
      </w:pPr>
      <w:r>
        <w:rPr>
          <w:rFonts w:ascii="Times New Roman" w:hAnsi="Times New Roman" w:eastAsia="Times New Roman" w:cs="Times New Roman"/>
          <w:b w:val="0"/>
          <w:sz w:val="24"/>
        </w:rPr>
        <w:t>Action Level:</w:t>
      </w:r>
    </w:p>
    <w:p>
      <w:pPr>
        <w:keepNext w:val="0"/>
        <w:spacing w:before="200" w:after="0" w:line="260" w:lineRule="exact"/>
        <w:ind w:left="1440" w:right="0" w:firstLine="0"/>
        <w:jc w:val="both"/>
      </w:pPr>
      <w:r>
        <w:rPr>
          <w:rFonts w:ascii="Times New Roman" w:hAnsi="Times New Roman" w:eastAsia="Times New Roman" w:cs="Times New Roman"/>
          <w:b w:val="0"/>
          <w:sz w:val="24"/>
        </w:rPr>
        <w:t>Time frames for escalations given above are maximums (with the exception of P5) and the assigned individual may, at any time, escalate to the next level when it appears appropriate to do so. Further, the partner can escalate to the next level of the escalation chart at any time, for any reason.</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Requirements</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Services Agreement and SOW Template</w:t>
      </w:r>
    </w:p>
    <w:p>
      <w:pPr>
        <w:keepNext w:val="0"/>
        <w:spacing w:before="200" w:after="0" w:line="260" w:lineRule="exact"/>
        <w:ind w:left="720" w:right="0" w:firstLine="0"/>
        <w:jc w:val="both"/>
      </w:pPr>
      <w:r>
        <w:rPr>
          <w:rFonts w:ascii="Times New Roman" w:hAnsi="Times New Roman" w:eastAsia="Times New Roman" w:cs="Times New Roman"/>
          <w:b w:val="0"/>
          <w:sz w:val="24"/>
        </w:rPr>
        <w:t>This Professional Services Agreement and SOW Template ("PSA") is entered into by and between the following Parties: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[applicable Company Corporate Name]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and type of corporation] corporation,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cc: General Counsel</w:t>
      </w:r>
    </w:p>
    <w:p>
      <w:pPr>
        <w:keepNext w:val="0"/>
        <w:spacing w:before="200" w:after="0" w:line="260" w:lineRule="exact"/>
        <w:ind w:left="1080" w:right="0" w:firstLine="0"/>
        <w:jc w:val="both"/>
      </w:pPr>
      <w:r>
        <w:rPr>
          <w:rFonts w:ascii="Times New Roman" w:hAnsi="Times New Roman" w:eastAsia="Times New Roman" w:cs="Times New Roman"/>
          <w:b w:val="0"/>
          <w:sz w:val="24"/>
        </w:rPr>
        <w:t>Telephone: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Facsimile: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Email: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[applicable Licensor Corporate Name] </w:t>
      </w:r>
      <w:r>
        <w:rPr>
          <w:rFonts w:ascii="Times New Roman" w:hAnsi="Times New Roman" w:eastAsia="Times New Roman" w:cs="Times New Roman"/>
          <w:b/>
          <w:sz w:val="24"/>
        </w:rPr>
        <w:t>("Licensor"),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and type of corporation] corporation,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cc: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Telephone: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Facsimile: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Email: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PSA, Company and Licensor each will be referred to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together as the "Parties." Unless otherwise specified herein, "Company" will include Company and any present or future entity that, directly or indirectly through one or more intermediaries, controls or is controlled by Company Banks, Inc. or is under common control with Company Banks, Inc. For the purposes of this definition, "control" will mean the power to direct or cause the direction of the management, policies or affairs of the controlled entity, whether through ownership of securities or partnership or other ownership interests, by contract or otherwise.</w:t>
      </w:r>
    </w:p>
    <w:p>
      <w:pPr>
        <w:keepNext w:val="0"/>
        <w:spacing w:before="200" w:after="0" w:line="260" w:lineRule="exact"/>
        <w:ind w:left="1080" w:right="0" w:firstLine="0"/>
        <w:jc w:val="both"/>
      </w:pPr>
      <w:r>
        <w:rPr>
          <w:rFonts w:ascii="Times New Roman" w:hAnsi="Times New Roman" w:eastAsia="Times New Roman" w:cs="Times New Roman"/>
          <w:b w:val="0"/>
          <w:sz w:val="24"/>
        </w:rPr>
        <w:t>The effective date of this PSA is the [day] day of March, 2008 ("Effective Date").</w:t>
      </w:r>
    </w:p>
    <w:p>
      <w:pPr>
        <w:keepNext w:val="0"/>
        <w:spacing w:before="200" w:after="0" w:line="260" w:lineRule="exact"/>
        <w:ind w:left="1080" w:right="0" w:firstLine="0"/>
        <w:jc w:val="both"/>
      </w:pPr>
      <w:r>
        <w:rPr>
          <w:rFonts w:ascii="Times New Roman" w:hAnsi="Times New Roman" w:eastAsia="Times New Roman" w:cs="Times New Roman"/>
          <w:b w:val="0"/>
          <w:sz w:val="24"/>
        </w:rPr>
        <w:t>For valuable consideration, the receipt and sufficiency of which are hereby acknowledged, the Parties hereby agree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Services and Fees.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provide Company with the services described in the Statement of Work and Fees ("SOW") in the form set forth in </w:t>
      </w: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("Professional Services"), for the fees specified therein and pursuant to the schedule set forth therein,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SOW will be binding upon the Parties only when it is uniquely numbered and executed by the Parties. Company may request that Licensor provide services by submitting one (1) or more SOWs. Licensor will promptly review the proposed SOW and respond to Company within three (3) business days, to agree or decline to perform the work, or to suggest changes. If Licensor agrees, all such additional services will be performed pursuant to the terms of this PSA. When Company and Licensor agree to the scope of additional services, the SOW for such additional services will be executed by the authorized representatives of Company and Licensor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PSA, and such additional services will be considered part of the Professional Services provided under this PSA.</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agrees to furnish the materials set forth in any applicable SOW.</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otherwise specified in the applicable SOW, Company will not be responsible to reimburse Licensor for any expense unless Company approves such expense in advance and in writing; provided, however, that in no event will Company be liable to Licensor for such expense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exceeds ten percent (10%) of the total fees set forth in the applicable SOW. To the extent this PSA requires Licensor to incur travel expenses that Company has agreed to reimburse, Licensor will comply with the provisions of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attached hereto and incorporated herein.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submit original invoices to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or as otherwise specified in the applicable SOW. Such invoices will state the amounts due for the applicable period as set forth in the applicable SOW along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explanation of all work performed for such fees and supporting documentation requested by Company. Unless otherwise stated in the applicable SOW, Company will pay all undisputed invoices, in good faith, in U.S. dollars within sixty (60) consecutive days after Company's actual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from Licensor. In each invoice, Licensor will certify that the work that is the subject of the invoice has been completed in accordance with the requirements of this PSA, and that all acceptance conditions established as prerequisites to payment have been fulfilled. Company will have the right, at all times, to setoff any amount due or payable to Licensor hereunder against any claim or charge Company may have against Licensor. Licensor's failure to submit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within one hundred eighty (180) consecutive days after the end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month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Company liability to make payment for fees incurred during such calendar month.</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that the terms and conditions of this PSA and any SOW conflict, the terms and conditions in this PSA will control.</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PSA will commence as of the Effective Date and will terminate on the earlier of three (3) years, or upon completion of the Professional Services, unless earlier terminated in accordance with the provisions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Either Party may immediately terminate this PSA in the event the other Party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commences or has commenced against it any proceeding in bankruptcy, insolvency, or reorganization pursuant to bankruptcy laws or laws of debtor's moratorium; provided that such proceeding is not dismissed within sixty (60) consecutive days.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Company may terminate this PSA, without cause and it its sole discretion, at any time after six (6) months following the Effective Date. If Company so terminates, Company agrees to pay to Licensor all undisputed fees incurred prior to the date of such termination.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may immediately terminate this PSA,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in the event that Company breaches any material obligation under this PSA, other than non-payment of any fee due, if Company disputes such fees, in good faith, and such breach remains uncured for sixty (60) business days after written notice of such breach is delivered to Company.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the foregoing, Company will have the absolute and unconditional right, in its sole judgment and discretion, to terminate one (1) or more SOWs or this PSA,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without cause, upon fifteen (15) business days' written notice, at any time after six (6) months following the Effective Date of this PSA. If Company so terminates, Company agrees to pay Licensor all undisputed fees incurred prior to the date of such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Proprietary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the Internet Application Service Provider Agreement regarding Confidentiality of Proprietary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this PSA and the Internet Application Service Provider Agreement, "Work Product" means all original works of authorship created in whole or in part by Licensor, and all inventions discovered in whole or in part by Licensor, pursuant to this PSA, including, but not limited to, software, data, materials, documentation, computer programs, inventions (whether or not patentable), pictures, audio, video, artistic works, including all worldwide rights therein under patent, copyright, trade secret, confidential or proprietary information, or other property right, whether prior to the date of this PSA or in the future, and that either: (</w:t>
      </w:r>
      <w:r>
        <w:rPr>
          <w:rFonts w:ascii="Times New Roman" w:hAnsi="Times New Roman" w:eastAsia="Times New Roman" w:cs="Times New Roman"/>
          <w:b/>
          <w:sz w:val="24"/>
        </w:rPr>
        <w:t>a</w:t>
      </w:r>
      <w:r>
        <w:rPr>
          <w:rFonts w:ascii="Times New Roman" w:hAnsi="Times New Roman" w:eastAsia="Times New Roman" w:cs="Times New Roman"/>
          <w:b w:val="0"/>
          <w:sz w:val="24"/>
        </w:rPr>
        <w:t>) are created within the scope of the performance of the Professional Services; or (b) have been or will be paid for by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Work Product will be considered work made for hire by Licensor and owned by Company. If any of the Work Product may not, by operation of law, be considered work made for hire by Licensor for Company, or if ownership of any right, title, and interest of the intellectual property rights therein will not otherwise vest exclusively in Company, Licensor hereby assigns to Company, and upon the future creation thereof automatically assigns to Company, without further consideration, ownership of all Work Product. Company will have the right to obtain and hold, in its own name, patents, copyrights, registrations, and any other protection available as may be necessary or desirable to transfer, perfect, and defend Company's ownership of the Work Product that is reasonably requested by Company. Licensor agrees to cooperate fully and promptly with all requests by Company to evidence ownership by Company of such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and Insurance.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Sections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of the Internet Application Service Provider Agreement regarding Indemnity and Insurance.</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and Representations.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warrants and represents that it will use its best efforts, skill, knowledge, and sound and professional principles and practices in accordance with normally accepted industry standards in the performance of the Professional Services. If any failure to meet the foregoing warranty appears within one hundred eighty (180) consecutive days after any of the Professional Services are accepted by Company, Licensor will again perform the Professional Services or produce the Work Product affected by such failure at Licensor's sole expense.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warrants and represents that it has the experience, capabilities, and resources to efficiently and expeditiously perform the Professional Services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and competent manner. If employees and/or subcontractors may be used in the performance of the Professional Services as provided in this PSA, Licensor warrants that it will, at all times, devote the necessary personnel and supervisors to perform the Professional Services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warrants that it owns or has acquired rights to all proprietary interests in the Work Product necessary to grant the intellectual property ownership and rights set forth in this PSA.</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Party warrants and represents that it has the authority to execute, deliver and perform its obligations under this PSA, having obtained all required Board of Directors' or other consents, and is duly organized or formed and validly existing in good standing under the laws of the state of its incorporation or formation.</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of the Internet Application Service Provider Agreement regarding Limitation of Liability.</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Internet Application Service Provider Agreement regarding Security.</w:t>
      </w:r>
    </w:p>
    <w:p>
      <w:pPr>
        <w:keepNext w:val="0"/>
        <w:spacing w:before="200" w:after="0" w:line="260" w:lineRule="exact"/>
        <w:ind w:left="1440" w:right="0" w:firstLine="0"/>
        <w:jc w:val="both"/>
      </w:pPr>
      <w:r>
        <w:rPr>
          <w:rFonts w:ascii="Times New Roman" w:hAnsi="Times New Roman" w:eastAsia="Times New Roman" w:cs="Times New Roman"/>
          <w:b w:val="0"/>
          <w:sz w:val="24"/>
        </w:rPr>
        <w:t>Additionally, Licensor will make and keep complete and systematic written records of all Professional Services performed, the Equipment provided, and all expenses and receipts therefore incurred under this PSA. Such records will include records relevant to any cost or expense incurred by Licensor, its employees or subcontractors and the employees or subcontractors of same, and Licensor will preserve all such records until three (3) years after work is completed hereunder. During the term of this PSA and for three (3) years thereafter, Company will have the right to inspect and copy such records during Licensor's regular working hours, and such records may be used by Company, without limitation, subject to any limitation regarding Proprietary Information set forth in this PSA, if any.</w:t>
      </w:r>
    </w:p>
    <w:p>
      <w:pPr>
        <w:keepNext w:val="0"/>
        <w:spacing w:before="120" w:after="0" w:line="260" w:lineRule="exact"/>
        <w:ind w:left="144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 and Subcontractors of Licensor.</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the prior written consent of Company, Licensor may utilize the services of subcontractors in the performance of the Professional Services, subject to the terms and conditions of this Section. Licensor will remain liable for all responsibilities and obligations of Licensor under the terms of this PSA, even if some of such responsibilities and obligations are performed by Licensor's subcontractors. Licensor represents and warrants that all of its subcontractors and other representatives who perform the Professional Services for Company will be competent to perform the Professional Services, will exercise their best efforts in performing the Professional Services, and will comply with all terms and conditions applicable to Licensor in performance of the Professional Services pursuant to this PSA.</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consulting and professional personnel provided by Licensor will have appropriate technical and application skills to enable them to perform their duties, which duties will be performed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workmanlike manner and in accordance with the highest industry standards and all applicable laws and regulations. The authorized representative of Licensor ("Project Manager"), for purposes of performing the Professional Services, will be set forth on the applicable SOW. The Project Manager will coordinate conference calls with Company, as reasonably requested by Company, to discuss the progress and development of the Professional Services. The Project Manager will attend progress and review meetings, provide Company with written progress reports detailing the development progress of the Professional Services as requested by Company, and otherwise be reasonably available during on-site testing, implementation, and at other necessary times. The Project Manager named above may be replaced by Licensor only upon thirty (30) business days' written notice to Company and with the written approval of Company, such approval not to be unreasonably withheld.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pay, and hereby accepts full and exclusive liability for the payment of, any and all contributions and taxes for unemployment compensation, disability insurance, old age pension or annuities, and all similar provisions now or hereafter imposed by any federal or state governmental authority, which are imposed with respect to or measured by wages, salaries, or other compensation paid by Licensor to persons employed or retained by Licensor; and Licensor further agrees to indemnify and hold Company harmless from and against any and all such liabilities or claims.</w:t>
      </w:r>
    </w:p>
    <w:p>
      <w:pPr>
        <w:keepNext w:val="0"/>
        <w:spacing w:before="120" w:after="0" w:line="260" w:lineRule="exact"/>
        <w:ind w:left="144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and Acceptance.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Work Product that Licensor provides to Company that requires technical or functional testing will be tested to ensure that it performs in accordance with Company's requirements, and the procedures for testing and the testing and acceptance criteria will be defined by the Parties for each Work Product to be tested. If the Parties do not define other procedures for testing and acceptance, the provisions below will apply.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Once installation has been completed or the Work Product provided to Company, as appropriate, Company will test the Work Product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as is necessary for the Work Product to perform in accordance with the specifications as outlined in the SOW. During said testing period, Company will promptly notify Licensor of any suspected difficulties, and Licensor will use its best efforts to eliminate said difficulties, whereupon Licensor will notify Company that testing is ready to begin again. The procedures specified above will be repeated until the Work Product performs in accordance with the specifications as outlined in the SOW.</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expiration of the first thirty (30) business days of the testing period or earlier, at Company's election, it the testing confirms that the Work Product operates in accordance with the specifications outlined in the SOW, Company will certify its acceptance, in writing, to Licensor ("Acceptance"). If Company does not provide Acceptance, then, at Company's election: </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Company may continue testing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period of thirty (30) business days;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will make such changes as are necessary for Company to provide Acceptance; or</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Company may exercise its rights pursuant to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Should the Work Product fail to perform in accordance with the specifications outlined in the SOW after sixty (60) business days of testing and curing defects (starting with the beginning date of the first testing period), Company will so certify to Licensor, in writing. In such event, the Parties may, at their discretion and without cost or expense to Company, continue curing defects and testing, but will have no obligation to do so. Should Company decide to no longer test the Work Product, Licensor will make arrangements with Company to remove the Work Product from Company's premises. After removal of the Work Product by Licensor, neither Party will have any further obligation under this PSA, other than those concerning confidentiality, and Licensor will promptly refund to Company any and all fees paid by Company with respect to such removed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Control Procedures.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PSA will be subject to the Change Control Procedures (as defined below) only for the following reasons: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agreed to changes in the SOW requirements; (b) the stated assumptions in the SOW proving false; (c) any issue that Licensor did not know of and did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for knowing that impacts effort required; or (d) acts or omissions of Company that impact the schedule for Professional Services, Work Product or effort required.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change in the Professional Services or Work Product will be subject to the procedures set forth below ("Change Control Procedures") if such change would materially alter: (</w:t>
      </w:r>
      <w:r>
        <w:rPr>
          <w:rFonts w:ascii="Times New Roman" w:hAnsi="Times New Roman" w:eastAsia="Times New Roman" w:cs="Times New Roman"/>
          <w:b/>
          <w:sz w:val="24"/>
        </w:rPr>
        <w:t>a</w:t>
      </w:r>
      <w:r>
        <w:rPr>
          <w:rFonts w:ascii="Times New Roman" w:hAnsi="Times New Roman" w:eastAsia="Times New Roman" w:cs="Times New Roman"/>
          <w:b w:val="0"/>
          <w:sz w:val="24"/>
        </w:rPr>
        <w:t>) the functionality, performance standards, or technical environment of the Professional Services or Work Product; (b) the scope or schedule of the Professional Services or Work Product; (c) the manner in which the Professional Services or Work Product are provided; or (d) the cost to Company. The Change Control Procedures are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Party requesting the change will notify the other Party's Project Manager (identified by each Party for each SOW), in writing, that it desires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that is subject to the Change Control Procedures. Thereafter, the Parties will negotiate, in good faith, to 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 agreement with respect to such change and any changes in fees that may be charged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Each Party will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executive who has authority to fully and finally resolve the matter and to participate in such negotiations.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change under the Change Control Procedures will be implemented without Company's approval, except as may be necessary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basis to maintain the continuity of the Professional Services or Work Product, and Licensor will schedule changes so as not to unreasonably interrupt Company's business operations and monitor the status of changes against the applicable schedule. With respect to any change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basis to maintain the continuity of the Professional Services or Work Product, Licensor will document and provide to Company notification of the change no later than the next business day after the change is made.</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arises during negotiations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whether the change became necessary due to problems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such that additional fees may be charged; (b) whether the change became necessary due to noncompliance by Licensor with this PSA such that additional fees should not be charged; (c) whether the change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by Company for additional Professional Services or Work Product such that additional fees may be charged; or (d) whether the change should be covered by the warranties set forth in this PSA, then the Parties will attempt to settle such dispute by negotiating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such dispute cannot be settled within ten (10) business days of written notification from either Party to the other of its desire to arbitrate such dispute, such dispute will be resolved by binding arbitration in accordance with the procedures set forth in this PSA. </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While any dispute is pending, Licensor will continue to provide the Professional Services and Work Product (excluding any changes not agreed upon by the Parties) and Company will continue to pay all undisputed amounts due. To the extent commercially feasible, Licensor will implement any change that Company requests be made notwithstanding that such change is the subject of such dispute, provided that Company agrees to pay the cost of such change (with any cost being paid by Company upon delivery of such change).</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the Internet Application Service Provider Agreement regarding Force Majeure and Disaster Recovery / Contingency Planning.</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of the Internet Application Service Provider Agreement regarding General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Exhibits are attached hereto and incorporated herein by this reference:</w:t>
      </w:r>
    </w:p>
    <w:p>
      <w:pPr>
        <w:keepNext w:val="0"/>
        <w:spacing w:before="200" w:after="0" w:line="260" w:lineRule="exact"/>
        <w:ind w:left="180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1A.</w:t>
      </w:r>
      <w:r>
        <w:rPr>
          <w:rFonts w:ascii="Times New Roman" w:hAnsi="Times New Roman" w:eastAsia="Times New Roman" w:cs="Times New Roman"/>
          <w:b w:val="0"/>
          <w:sz w:val="24"/>
        </w:rPr>
        <w:t>": STATEMENT OF WORK AND FEES</w:t>
      </w:r>
    </w:p>
    <w:p>
      <w:pPr>
        <w:keepNext w:val="0"/>
        <w:spacing w:before="200" w:after="0" w:line="260" w:lineRule="exact"/>
        <w:ind w:left="180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2.</w:t>
      </w:r>
      <w:r>
        <w:rPr>
          <w:rFonts w:ascii="Times New Roman" w:hAnsi="Times New Roman" w:eastAsia="Times New Roman" w:cs="Times New Roman"/>
          <w:b w:val="0"/>
          <w:sz w:val="24"/>
        </w:rPr>
        <w:t>": COMPANY'S TRAVEL EXPENSE POLICY</w:t>
      </w:r>
    </w:p>
    <w:p>
      <w:pPr>
        <w:keepNext w:val="0"/>
        <w:spacing w:before="200" w:after="0" w:line="260" w:lineRule="exact"/>
        <w:ind w:left="1080" w:right="0" w:firstLine="0"/>
        <w:jc w:val="both"/>
      </w:pPr>
      <w:r>
        <w:rPr>
          <w:rFonts w:ascii="Times New Roman" w:hAnsi="Times New Roman" w:eastAsia="Times New Roman" w:cs="Times New Roman"/>
          <w:b/>
          <w:sz w:val="24"/>
        </w:rPr>
        <w:t>WHEREFORE, the Parties hereto have signed this PSA.</w:t>
      </w:r>
    </w:p>
    <w:p>
      <w:pPr>
        <w:keepNext w:val="0"/>
        <w:spacing w:before="120" w:after="0" w:line="260" w:lineRule="exact"/>
        <w:ind w:left="1080" w:right="0" w:firstLine="0"/>
        <w:jc w:val="left"/>
      </w:pPr>
      <w:r>
        <w:rPr>
          <w:rFonts w:ascii="Times New Roman" w:hAnsi="Times New Roman" w:eastAsia="Times New Roman" w:cs="Times New Roman"/>
          <w:b w:val="0"/>
          <w:sz w:val="24"/>
        </w:rPr>
        <w:t>[applicable Company Corporate Name]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[applicable Licensor Corporate Name (same as on page one)]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1A.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Work and Fees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Statement of Work and Fees ("SOW")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that certain PSA ("PSA") entered into by and between [company name] ("Company") and [name] ("Licensor"), effective as of [date]. This SOW will be effective only when signed by Company and the Licensor and upon the later of the Effective Date as defined in the PSA or the last date indicated below. This SOW may be amended only as provided for in the PSA.</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Unless otherwise defined herein, all capitalized terms will have the meanings ascribed to them in the PSA.</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Professional Services.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Project Name.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Overview of Project.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Description of Project.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Objectives and Point of Arrival.</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Assumptions.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Work Breakdown.</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Project Schedule.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Staffing.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Managers.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project managers for the services described in this SOW will be: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Staffing.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Company will ensure that the persons listed below will perform the tasks set forth below. Unless otherwise indicated, Company will have discretion to substitute one or more persons for those listed below without obtaining approval from Licensor.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Staffing.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Licensor will ensure that the persons listed below will perform the tasks set forth below for the hourly fees set forth below, if applicable. Unless otherwise indicated, Licensor will have discretion to substitute one or more persons for those listed below without obtaining approval from Company, provided, however, that the hourly rate for such substitute(s) will not be increased without Company's written approval.</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Company and Licensor will meet regularly during the course of the work set forth in this SOW. Unless Company and Licensor agree otherwise, they will meet at least pursuant to the following schedule to discuss the matters set forth therein: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To the extent Company requests Licensor to provide services substantially similar to those set forth in the PSA but beyond the scope of the fees described above, Licensor will provide such services for fees equal to those set forth above, subject to annual increases, on the anniversary of the Effective Date, not to exceed ___ percent (___%).</w:t>
      </w:r>
    </w:p>
    <w:p>
      <w:pPr>
        <w:keepNext w:val="0"/>
        <w:spacing w:before="200" w:after="0" w:line="260" w:lineRule="exact"/>
        <w:ind w:left="1080" w:right="0" w:firstLine="0"/>
        <w:jc w:val="both"/>
      </w:pPr>
      <w:r>
        <w:rPr>
          <w:rFonts w:ascii="Times New Roman" w:hAnsi="Times New Roman" w:eastAsia="Times New Roman" w:cs="Times New Roman"/>
          <w:b/>
          <w:sz w:val="24"/>
        </w:rPr>
        <w:t>WHEREFORE, Company and Licensor have signed this Statement of Work and Fees.</w:t>
      </w:r>
    </w:p>
    <w:p>
      <w:pPr>
        <w:keepNext w:val="0"/>
        <w:spacing w:before="120" w:after="0" w:line="260" w:lineRule="exact"/>
        <w:ind w:left="1080" w:right="0" w:firstLine="0"/>
        <w:jc w:val="left"/>
      </w:pPr>
      <w:r>
        <w:rPr>
          <w:rFonts w:ascii="Times New Roman" w:hAnsi="Times New Roman" w:eastAsia="Times New Roman" w:cs="Times New Roman"/>
          <w:b w:val="0"/>
          <w:sz w:val="24"/>
        </w:rPr>
        <w:t>[applicable Company Corporate Name]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[applicable Licensor Corporate Name (same as on page one)]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Travel Expense Policy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