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South Carolina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South Carolina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South Carolina Limited Liability Company named _______________, LLC by filing the Articles of Organization with the office in the State of South Carolina on _______________, 20____. The operation of the Company shall be governed by the terms of this Agreement and the applicable laws of the State of South Carolina relating to the formation, operation and taxation of a LLC, specifically the provisions under Title 33, Chapter 44 Code of Laws (Uniform Limited Liability Company Act of 1996)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South Carolina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South Carolina and shall be governed by, construed and enforced in accordance with the laws of the State of South Carolina.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