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designator], of [designator's address], [designator's phone number], do hereby appoint [name of standby guardian], residing at [address of standby guardian] as the standby guardian of my child, [full name of child], a [male/female], whose address is [address of child], who was born on [date of birth], to take effect upon the occurrence of (a) my debilitation, with my written acknowledgement and consent; (b) my incapacity as determined by an attending clinician; (c) my death; or (d) if I am subject to an adverse immigration option. Upon the occurrence of the earlier of any such triggering event, my standby guardian shall have the authority to act without court approval except as required by D.C. Code § 16-4805 requiring a petition for approval after ninety (90) days.</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person designated above is unable or unwilling to act as standby guardian to my child, I hereby appoint [name of alternate standby guardian], residing at [address of alternate standby guardian], as alternate designated standby guardian of my child.</w:t>
      </w:r>
    </w:p>
    <w:p>
      <w:pPr>
        <w:keepNext w:val="0"/>
        <w:spacing w:before="200" w:after="0" w:line="260" w:lineRule="exact"/>
        <w:ind w:left="720" w:right="0" w:firstLine="0"/>
        <w:jc w:val="both"/>
      </w:pPr>
      <w:r>
        <w:rPr>
          <w:rFonts w:ascii="Times New Roman" w:hAnsi="Times New Roman" w:eastAsia="Times New Roman" w:cs="Times New Roman"/>
          <w:b w:val="0"/>
          <w:sz w:val="24"/>
        </w:rPr>
        <w:t>If I have indicated more than one triggering event, it is my intent that the triggering event which occurs first shall take precedence. If I have indicated "my death" as a triggering event, it is my intent that the person named in the designation to be standby guardian for my minor child in the event of my death shall be appointed as guardian of my minor child when I die.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my intention to retain full parental rights to the extent consistent with my condition and to retain the authority to revoke the standby guardianship if I so choose. </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 It is not valid until it is signed and witnessed as required by D.C. Code § 16-4803(d).</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witness 1] </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witness 2] </w:t>
      </w:r>
    </w:p>
    <w:p>
      <w:pPr>
        <w:keepNext w:val="0"/>
        <w:spacing w:before="120" w:after="0" w:line="260" w:lineRule="exact"/>
        <w:ind w:left="360" w:right="0" w:firstLine="0"/>
        <w:jc w:val="left"/>
      </w:pPr>
      <w:r>
        <w:rPr>
          <w:rFonts w:ascii="Times New Roman" w:hAnsi="Times New Roman" w:eastAsia="Times New Roman" w:cs="Times New Roman"/>
          <w:b w:val="0"/>
          <w:sz w:val="24"/>
        </w:rPr>
        <w:t>[number and street]</w:t>
      </w:r>
    </w:p>
    <w:p>
      <w:pPr>
        <w:keepNext w:val="0"/>
        <w:spacing w:before="120" w:after="0" w:line="260" w:lineRule="exact"/>
        <w:ind w:left="360" w:right="0" w:firstLine="0"/>
        <w:jc w:val="left"/>
      </w:pPr>
      <w:r>
        <w:rPr>
          <w:rFonts w:ascii="Times New Roman" w:hAnsi="Times New Roman" w:eastAsia="Times New Roman" w:cs="Times New Roman"/>
          <w:b w:val="0"/>
          <w:sz w:val="24"/>
        </w:rPr>
        <w:t>[city, state, and zip code]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[name of standby guardian] hereby accept my nomination as standby guardian of [name of minor child]. I understand that my rights and responsibilities toward the minor child named above will become effective upon the occurrence of the earlier of the above-stated triggering events. </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standby guardian]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[name of alternate standby guardian] hereby accept my nomination as alternate standby guardian of [name of minor child]. I understand that my rights and responsibilities toward the minor child named above will become effective upon the occurrence of the earlier of the above-stated triggering events if the first standby guardian named above is unable or unwilling to serve. </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alternate standby guardian]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