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designator], being duly sworn, do hereby appoint [name of standby guardian], residing at [address of standby guardian], and, for purposes of Title 8, Section 1421(a)(3) of the Northern Mariana Islands Commonwealth Code, consent to [name of standby guardian] serving, as the standby guardian of [name(s) of minor(s)], my [child/children], to take effect upon the occurrence of the following triggering event or events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as confirmed in writing by my attending physician]: [specific triggering events (e.g., physical or mental debilitation)].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the standby guardian's authority shall take effect if I am [additional events upon which authority becomes effective (e.g., missing in action, captured, a prisoner of war, or otherwise unable to care for my child due to absence)].]</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person designated above is unable or unwilling to act as standby guardian to my [child/children], I hereby appoint [name of alternate standby guardian], residing at [address of alternate standby guardian], and, for purposes of 8 CMC § 1421(a)(3), consent to [him/her] serving, as alternate designated standby guardian of my [child/children].</w:t>
      </w:r>
    </w:p>
    <w:p>
      <w:pPr>
        <w:keepNext w:val="0"/>
        <w:spacing w:before="200" w:after="0" w:line="260" w:lineRule="exact"/>
        <w:ind w:left="720" w:right="0" w:firstLine="0"/>
        <w:jc w:val="both"/>
      </w:pPr>
      <w:r>
        <w:rPr>
          <w:rFonts w:ascii="Times New Roman" w:hAnsi="Times New Roman" w:eastAsia="Times New Roman" w:cs="Times New Roman"/>
          <w:b w:val="0"/>
          <w:sz w:val="24"/>
        </w:rPr>
        <w:t>This designation (including the consent for purposes of 8 CMC § 1421(a)(3)) will expire [period of validity] from the date of this designation, unless by that date the designated standby guardian petitions the court for judicial appointment of the designated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If I have indicated more than one triggering event, it is my intent that the triggering event which occurs first shall take precedence. If I have indicated "my death" as a triggering event, it is my intent that the person named in the designation to be standby guardian for my minor [child/children] in the event of my death shall be appointed as guardian of my minor [child/children] when I die.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to retain full parental rights to the extent consistent with my condition and to retain the authority to revoke the consent set forth herein if I so choose.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the Northern Mariana Islands</w:t>
      </w:r>
    </w:p>
    <w:p>
      <w:pPr>
        <w:keepNext w:val="0"/>
        <w:spacing w:before="200" w:after="0" w:line="260" w:lineRule="exact"/>
        <w:ind w:left="360" w:right="0" w:firstLine="0"/>
        <w:jc w:val="both"/>
      </w:pPr>
      <w:r>
        <w:rPr>
          <w:rFonts w:ascii="Times New Roman" w:hAnsi="Times New Roman" w:eastAsia="Times New Roman" w:cs="Times New Roman"/>
          <w:b w:val="0"/>
          <w:sz w:val="24"/>
        </w:rPr>
        <w:t>Island of [island]</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the undersigned notary public, on this [day] day of [month], [year], before me, by [name of designator], whose identity is (personally known to me) (proven to me on the basis of satisfactory evidence), and who has executed the foregoing document in my presence, taken an oath vouching for its truthfulness, and acknowledged to me that he/she/they executed the same as such person's voluntary act and deed for the uses and purposes therein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