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Guardianship Designation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[name of designator] do hereby appoint [name of standby guardian], residing at [address of standby guardian] as the standby guardian of [name(s) of minor(s)], my [child/children] to take effect upon the occurrence of the following triggering event or events as confirmed in writing by my attending physician: [specific triggering events (e.g., physical or mental debilitation)]. [</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the standby guardian’s authority shall take effect if I am [additional events upon which authority becomes effective (e.g., missing in action, captured, a prisoner of war, or otherwise unable to care for my child due to absence)].]</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that the person designated above is unable or unwilling to act as standby guardian to my [child/children], I hereby appoint [name of alternate standby guardian], residing at [address of alternate standby guardian], as alternate designated standby guardian of my [child/children].</w:t>
      </w: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will expire in one year from the date of this designation, and as such, the authority of the standby guardian, if any, will cease.</w:t>
      </w:r>
    </w:p>
    <w:p>
      <w:pPr>
        <w:keepNext w:val="0"/>
        <w:spacing w:before="200" w:after="0" w:line="260" w:lineRule="exact"/>
        <w:ind w:left="360" w:right="0" w:firstLine="0"/>
        <w:jc w:val="both"/>
      </w:pPr>
      <w:r>
        <w:rPr>
          <w:rFonts w:ascii="Times New Roman" w:hAnsi="Times New Roman" w:eastAsia="Times New Roman" w:cs="Times New Roman"/>
          <w:b w:val="0"/>
          <w:sz w:val="24"/>
        </w:rPr>
        <w:t>If I have indicated more than one triggering event, it is my intent that the triggering event which occurs first shall take precedence.</w:t>
      </w:r>
    </w:p>
    <w:p>
      <w:pPr>
        <w:keepNext w:val="0"/>
        <w:spacing w:before="200" w:after="0" w:line="260" w:lineRule="exact"/>
        <w:ind w:left="360" w:right="0" w:firstLine="0"/>
        <w:jc w:val="both"/>
      </w:pPr>
      <w:r>
        <w:rPr>
          <w:rFonts w:ascii="Times New Roman" w:hAnsi="Times New Roman" w:eastAsia="Times New Roman" w:cs="Times New Roman"/>
          <w:b w:val="0"/>
          <w:sz w:val="24"/>
        </w:rPr>
        <w:t>If I have indicated "my death" as a triggering event, it is my intent that the person named in the designation to be standby guardian for my minor [child/children] in the event of my death shall be appointed as guardian of my minor [child/children] when I die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unless I have appointed a different individual as testamentary guardian in my will, in which case, such appointment shall govern].</w:t>
      </w:r>
    </w:p>
    <w:p>
      <w:pPr>
        <w:keepNext w:val="0"/>
        <w:spacing w:before="200" w:after="0" w:line="260" w:lineRule="exact"/>
        <w:ind w:left="360" w:right="0" w:firstLine="0"/>
        <w:jc w:val="both"/>
      </w:pPr>
      <w:r>
        <w:rPr>
          <w:rFonts w:ascii="Times New Roman" w:hAnsi="Times New Roman" w:eastAsia="Times New Roman" w:cs="Times New Roman"/>
          <w:b w:val="0"/>
          <w:sz w:val="24"/>
        </w:rPr>
        <w:t>It is my intention to retain full parental rights to the extent consistent with my condition and to retain the authority to revoke the standby guardianship if I so choose.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designation is made after careful reflection, while I am of sound mind.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designator)</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have witnessed the execution of this Guardianship Appointment by [name of designator] or at [his/her] direction, and state that he/she/they appears to be at least eighteen (18) years of age, of sound mind and under no constraint or undue influence. We have not been named as Standby Guardian or Successor Standby Guardian in this document.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[second witness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