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Statement of Substance of Examiner Interview</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Applicant would like to thank Examiner John Smith and Primary Examiner Linda Jones for participating in the telephone interview with Applicant’s representative, Peter Doe, on Wednesday, November 29, 2017. During the interview, the rejection of claim 1 under 35 U.S.C. 101 as being directed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unpatentable abstract idea was discussed. Also, the rejection of claim 1 under 35 U.S.C. 103(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 being obvious over Nesbitt (U.S. Patent No. X,XXX,XXX) in view of Farnham (U.S. Patent No. X,XXX,XXX) was discussed. Applicant proposed to amend claim 1 to include the recitation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self-referential database. The issue of finding support in the original written disclosure for such claim amendment was discussed. Examiners Smith and Jones tentatively agreed that the proposed amendment to claim 1 would overcome the rejection of this claim under 35 U.S.C. 101, and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updated search would need to be conducted in order to further consider this claim amendment in view of the prior art under 35 U.S.C. 103(</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