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Stipulation of Dismissal and 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Plaintiff [name] and Defendant [name] (together the '"parties"), through their undersigned counsel, stipulate, pursuant to Rule 41.01 [and 41.03] of the Minnesota Rules of Civil Procedure, that all claims [and counterclaims] in the above-referenced case should be DISMISSED with prejudice and without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award of costs or fees to any party.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order is attached.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Plaintiff, [plaintiff's name],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 or her] attorney,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reg.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 and email]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 [defendant's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 or her] attorney,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reg.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[Firm name in bold]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 and email]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/>
    </w:p>
    <w:p>
      <w:pPr>
        <w:spacing w:line="100" w:lineRule="exact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parties' stipulation and for good cause appearing therefore, it is hereby SO ORDERED that all claims [and counterclaims] in the above-referenced case are hereby DISMISSED WITH PREJUDICE, each side to bear its own costs and attorney's fees.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SO ORDERED, this [numerical day of the month]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Judge of District Court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hereby certify that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foregoing STIPULATION OF DISMISSAL WITH PREJUDICE on the following parties by [form of service]: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 and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 and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