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STOCK PURCHASE AGREEMENT BY AND BETWEEN</w:t>
      </w:r>
    </w:p>
    <w:p>
      <w:pPr>
        <w:keepNext w:val="0"/>
        <w:spacing w:before="200" w:after="0" w:line="260" w:lineRule="exact"/>
        <w:ind w:left="360" w:right="0" w:firstLine="0"/>
        <w:jc w:val="center"/>
      </w:pPr>
      <w:r>
        <w:rPr>
          <w:rFonts w:ascii="Times New Roman" w:hAnsi="Times New Roman" w:eastAsia="Times New Roman" w:cs="Times New Roman"/>
          <w:b w:val="0"/>
          <w:sz w:val="24"/>
        </w:rPr>
        <w:t>[SELLER’S NAME]</w:t>
      </w:r>
    </w:p>
    <w:p>
      <w:pPr>
        <w:keepNext w:val="0"/>
        <w:spacing w:before="200" w:after="0" w:line="260" w:lineRule="exact"/>
        <w:ind w:left="360" w:right="0" w:firstLine="0"/>
        <w:jc w:val="center"/>
      </w:pPr>
      <w:r>
        <w:rPr>
          <w:rFonts w:ascii="Times New Roman" w:hAnsi="Times New Roman" w:eastAsia="Times New Roman" w:cs="Times New Roman"/>
          <w:b/>
          <w:sz w:val="24"/>
        </w:rPr>
        <w:t>and</w:t>
      </w:r>
    </w:p>
    <w:p>
      <w:pPr>
        <w:keepNext w:val="0"/>
        <w:spacing w:before="200" w:after="0" w:line="260" w:lineRule="exact"/>
        <w:ind w:left="360" w:right="0" w:firstLine="0"/>
        <w:jc w:val="center"/>
      </w:pPr>
      <w:r>
        <w:rPr>
          <w:rFonts w:ascii="Times New Roman" w:hAnsi="Times New Roman" w:eastAsia="Times New Roman" w:cs="Times New Roman"/>
          <w:b w:val="0"/>
          <w:sz w:val="24"/>
        </w:rPr>
        <w:t>[BUYER’S NAME]</w:t>
      </w:r>
    </w:p>
    <w:p>
      <w:pPr>
        <w:keepNext w:val="0"/>
        <w:spacing w:before="200" w:after="0" w:line="260" w:lineRule="exact"/>
        <w:ind w:left="360" w:right="0" w:firstLine="0"/>
        <w:jc w:val="center"/>
      </w:pPr>
      <w:r>
        <w:rPr>
          <w:rFonts w:ascii="Times New Roman" w:hAnsi="Times New Roman" w:eastAsia="Times New Roman" w:cs="Times New Roman"/>
          <w:b/>
          <w:sz w:val="24"/>
        </w:rPr>
        <w:t>Dated as of _______</w:t>
      </w:r>
    </w:p>
    <w:p>
      <w:pPr>
        <w:keepNext w:val="0"/>
        <w:spacing w:before="200" w:after="0" w:line="260" w:lineRule="exact"/>
        <w:ind w:left="720" w:right="0" w:firstLine="0"/>
        <w:jc w:val="both"/>
      </w:pPr>
      <w:r>
        <w:rPr>
          <w:rFonts w:ascii="Times New Roman" w:hAnsi="Times New Roman" w:eastAsia="Times New Roman" w:cs="Times New Roman"/>
          <w:b w:val="0"/>
          <w:sz w:val="24"/>
        </w:rPr>
        <w:t>This STOCK PURCHASE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into as of __ _____, 20___, by and between _______ (“</w:t>
      </w:r>
      <w:r>
        <w:rPr>
          <w:rFonts w:ascii="Times New Roman" w:hAnsi="Times New Roman" w:eastAsia="Times New Roman" w:cs="Times New Roman"/>
          <w:b/>
          <w:sz w:val="24"/>
        </w:rPr>
        <w:t>Buyer</w:t>
      </w:r>
      <w:r>
        <w:rPr>
          <w:rFonts w:ascii="Times New Roman" w:hAnsi="Times New Roman" w:eastAsia="Times New Roman" w:cs="Times New Roman"/>
          <w:b w:val="0"/>
          <w:sz w:val="24"/>
        </w:rPr>
        <w:t>”) and _________ (“</w:t>
      </w: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is the record and beneficial owner of _______ shares of common stock, $[0.01] par value (the “</w:t>
      </w:r>
      <w:r>
        <w:rPr>
          <w:rFonts w:ascii="Times New Roman" w:hAnsi="Times New Roman" w:eastAsia="Times New Roman" w:cs="Times New Roman"/>
          <w:b/>
          <w:sz w:val="24"/>
        </w:rPr>
        <w:t>Purchased Shares</w:t>
      </w:r>
      <w:r>
        <w:rPr>
          <w:rFonts w:ascii="Times New Roman" w:hAnsi="Times New Roman" w:eastAsia="Times New Roman" w:cs="Times New Roman"/>
          <w:b w:val="0"/>
          <w:sz w:val="24"/>
        </w:rPr>
        <w:t xml:space="preserve">”) of 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_______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Buyer desires to acquire from Seller all of the Purchased Shares, upon the terms and subject to the conditions set forth in this Agreement;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desires to sell the Purchased Shares to Buyer upon the terms and subject to the conditions of this Agreement.</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xml:space="preserve"> in consideration of the mutual representations, warranties, covenants and agreements contained in this Agreement, and for other good and valuable consideration, the receipt and sufficiency of which are hereby acknowledged, the Parties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the terms and subject to the conditions set forth in this Agreement, on the Closing Date, Seller shall sell to Buyer, and Buyer shall purchase from Seller, all of Seller's rights, title and interest in and to the Purchased Shares, free and clear of all liens, claims and encumbrances of any nature whatsoever (collectively, "</w:t>
      </w:r>
      <w:r>
        <w:rPr>
          <w:rFonts w:ascii="Times New Roman" w:hAnsi="Times New Roman" w:eastAsia="Times New Roman" w:cs="Times New Roman"/>
          <w:b/>
          <w:sz w:val="24"/>
        </w:rPr>
        <w:t>Liens</w:t>
      </w:r>
      <w:r>
        <w:rPr>
          <w:rFonts w:ascii="Times New Roman" w:hAnsi="Times New Roman" w:eastAsia="Times New Roman" w:cs="Times New Roman"/>
          <w:b w:val="0"/>
          <w:sz w:val="24"/>
        </w:rPr>
        <w:t>"). At the Closing, the Seller shall deliver to the Buyer one or more stock certificates representing the Purchased Shares duly endorsed in blank or with duly executed stock powers attached.</w:t>
      </w:r>
    </w:p>
    <w:p>
      <w:pPr>
        <w:keepNext w:val="0"/>
        <w:spacing w:before="120" w:after="0" w:line="260" w:lineRule="exact"/>
        <w:ind w:left="144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for the Purchased Shares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shall be equal to $___.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shall be paid by the Buyer on the Closing Date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the Seller not less than two (2) Business Days prior to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Seller hereby represents and warrants to Buyer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80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authorized capital stock of the Company consists of ______________ shares of common stock, par value $_______ per share. At the close of business on the Business Day immediately preceding the date of this Agreement, _________________ shares of Stock were issued and outstanding and all such shares are fully paid and non-assessable.</w:t>
      </w:r>
    </w:p>
    <w:p>
      <w:pPr>
        <w:keepNext w:val="0"/>
        <w:spacing w:before="120" w:after="0" w:line="260" w:lineRule="exact"/>
        <w:ind w:left="180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Seller has the requisite [corporate] power and authority to execute and deliver this Agreement and to consummate the transactions contemplated hereby and to perform its obligations hereunder. This Agreement has been duly and validly executed and delivered by the Seller and, assuming this Agreement constitutes the legal, valid and binding agreement of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the Seller, enforceable against the Seller in accordance with its terms, except to the extent that enforceability may be limited by applicable bankruptcy, insolvency, reorganization, moratorium and similar Laws, now or hereafter in effect, affecting creditors' rights generally and by general principles of equity. The execution, delivery and performance by the Seller of this Agreement, and the consummation by the Seller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80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Seller is the record and beneficial owner of the Purchased Shares, free and clear of any Liens and, upon delivery of and payment for such Purchased Shares as herein provided, the Buyer will acquire good and valid title thereto, free and clear of any Lien, other than Liens imposed by applicable federal and state securities law restrictions.</w:t>
      </w:r>
    </w:p>
    <w:p>
      <w:pPr>
        <w:keepNext w:val="0"/>
        <w:spacing w:before="120" w:after="0" w:line="260" w:lineRule="exact"/>
        <w:ind w:left="180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execution and delivery of this Agreement by Seller and the consummation by Seller of the transactions contemplated hereby require no consent, approval, authorization or filing with or notice to any Governmental Authority.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execution, delivery and performance of this Agreement by the Seller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Buyer represents and warrants to Seller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80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Buyer has all necessary [corporate] power and authority to enter into this Agreement and to consummate the transactions contemplated by this Agreement. The execution and delivery of this Agreement by Buyer and the consummation by Buyer of the transactions contemplated hereby have been duly and validly authorized by all necessary corporate action on the part of Buyer and no other corporate proceedings on the part of Buyer are necessary to authorize this Agreement or to consummate the transactions contemplated by this Agreement. This Agreement has been duly executed and delivered by Buyer and, assuming due authorization, execution and delivery of this Agreement by Seller,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Buyer, enforceable in accordance with its terms against Buyer, except as enforceability may be limited by bankruptcy, insolvency, reorganization, moratorium or other similar laws relating to creditors' rights generally and by general principles of equity. The execution, delivery and performance by the Buyer of this Agreement, and the consummation by the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80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execution and delivery of this Agreement by Buyer and the consummation by Buyer of the transactions contemplated hereby require no consent, approval, authorization or filing with or notice to any Governmental Authority.</w:t>
      </w:r>
    </w:p>
    <w:p>
      <w:pPr>
        <w:keepNext w:val="0"/>
        <w:spacing w:before="120" w:after="0" w:line="260" w:lineRule="exact"/>
        <w:ind w:left="180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execution, delivery and performance of this Agreement by Buyer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Purpose.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Buyer is acquiring the Purchased Shares for its own account with the present intention of holding such Purchased Shares for purposes of investment and the Buyer is not acquiring the Purchased Shares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distribution thereof, within the meaning of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Buyer acknowledges and understands that the Purchased Shares have not been registered under the Securities Act or qualified under the securities or “blue sky” laws of any state in reliance upon exemptions from registration or qualification thereunder and the Purchased Shares may not be sold, offered, transferred, assigned, pledged, hypothecated or otherwise disposed of or encumbered, except in compliance with the Securities Act and such laws.</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The closing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shall take place at 10:00 </w:t>
      </w:r>
      <w:r>
        <w:rPr>
          <w:rFonts w:ascii="Times New Roman" w:hAnsi="Times New Roman" w:eastAsia="Times New Roman" w:cs="Times New Roman"/>
          <w:b/>
          <w:sz w:val="24"/>
        </w:rPr>
        <w:t>a</w:t>
      </w:r>
      <w:r>
        <w:rPr>
          <w:rFonts w:ascii="Times New Roman" w:hAnsi="Times New Roman" w:eastAsia="Times New Roman" w:cs="Times New Roman"/>
          <w:b w:val="0"/>
          <w:sz w:val="24"/>
        </w:rPr>
        <w:t>.m., local time, on the date hereof at the offices of [Law Firm, Address, City, State, Zip], or at another time or place, or on another date as the parties may mutually agree. The date on and time at which the Closing occurs is referred to in this Agreement as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AND 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representations and warranties of the Buyer and the Seller contained in this Agreement shall survive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(12) months]. Any and all claims and causes of action for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arising out of the inaccuracy of breach of any representation or warranty of the Buyer or the Seller must be made prior to the termination of such survival period.</w:t>
      </w:r>
    </w:p>
    <w:p>
      <w:pPr>
        <w:keepNext w:val="0"/>
        <w:spacing w:before="120" w:after="0" w:line="260" w:lineRule="exact"/>
        <w:ind w:left="144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shall defend, indemnify and hold harmless Buyer and the Company and their respective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shall defend, indemnify and hold harmless Seller and its partners,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Indemnification.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no event shall the total amount of indemnification paid by any Party in accordance with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exceed the Purchase Price.</w:t>
      </w:r>
    </w:p>
    <w:p>
      <w:pPr>
        <w:keepNext w:val="0"/>
        <w:spacing w:before="120" w:after="0" w:line="260" w:lineRule="exact"/>
        <w:ind w:left="144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Exclusive Remedy.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any equitable remedies which the parties may pursue, and (b) for enforcement actions of any kind or nature regarding the terms and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the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be the parties' sole and exclusive remedy, each against another, with respect to matters arising under this Agreement. The parties waive and release any other rights, remedies, causes of action or claims of any kind or nature arising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may be terminated at any time prior to the Closing</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mutual agreement of Buyer and Seller;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Buyer if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misrepresentation by Seller under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by the Seller of any of its warranties or covenants set forth in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Seller if there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misrepresentation by Buyer under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by Buyer of any of its warranties or covenants set forth in this Agreement; or</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Buyer or Seller if the Closing shall not have occurred prior to [_________]; provided, however, that Buyer or Seller may terminate this Agreement under this subsection only if the Closing shall not have occurred on or prior to [___________],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the party or parties asserting the right to terminate to satisfy the conditions to Closing of the other party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this Agreement is terminated by either any party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then no party shall have any further obligations or liabilities under this Agreement except for obligations or liabilities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prior to the termination or that survive the termination by their own terms.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Assignment; Amendments.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constitutes the entire agreement and supersedes all oral agreements and understandings and all written agreements prior to the date hereof between or on behalf of the Parties with respect to the subject matter hereof. This Agreement shall not be assigned by any Party by operation of law or otherwise without the prior written consent of the other Party hereto.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of the Parties, and any amendment shall be effective only to the extent specifically set forth in that writing.</w:t>
      </w:r>
    </w:p>
    <w:p>
      <w:pPr>
        <w:keepNext w:val="0"/>
        <w:spacing w:before="120" w:after="0" w:line="260" w:lineRule="exact"/>
        <w:ind w:left="144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binding upon and inure solely to the benefit of each Party hereto, and nothing in this Agreement, express or implied, is intended to confer upon any other Person any rights or remedies of any nature whatsoever under or by reason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Expenses; Further Assurances.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hereto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by this Agreement be consummated as originally contemplated to the fullest extent possible. Except as otherwise specifically provided in this Agreement, each Party shall be responsible for the expenses it may incur in connection with the negotiation, preparation, execution, delivery, performance and enforcement of this Agreement. The Parties shall from time to time do and perform any additional acts and execute and deliver any additional documents and instruments that may be required by any applicable Governmental Authority or reasonably requested by any Party to establish, maintain or protect its rights and remedies under, or to effect the intents and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 No Jury Trial.</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and any dispute arising out of, relating to, or in connection with this Agreement, shall be governed by and construed in accordance with the Laws of the State of [_____], without giving effect to any choice or conflict of Law provision or rule (whether of the State of [_____] or of any other jurisdiction) that would cause the application of the Laws of any jurisdiction other than the State of [_____].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[_______], or in the event (but only in the event) that such court does not have subject matter jurisdiction over such action or proceeding, in the United States District Court for the [_____] District of [_____] or another court sitting in the State of [_____]. Each of the parties to this Agreement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Seller and Buyer hereby agrees that service of any process, summons, notice or document by U.S. registered mail to the respective addresses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PARTY TO THIS AGREEMENT HEREBY IRREVOCABLY AND UNCONDITIONALLY WAIVES, TO THE FULLEST EXTENT PERMITTED BY APPLICABLE LAW, ANY RIGHT SUCH PARTY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OF ANY SUIT, ACTION OR OTHER PROCEEDING DIRECTLY OR INDIRECTLY ARISING OUT OF, UNDER, RELATING TO OR IN CONNECTION WITH THIS AGREEMENT, OR THE TRANSACTIONS CONTEMPLATED BY THIS AGREEMENT. EACH PARTY HERETO CERTIFIES THAT (I) NO REPRESENTATIVE, AGENT OR ATTORNEY OF ANY OTHER PARTY HAS REPRESENTED, EXPRESSLY OR OTHERWISE, THAT SUCH OTHER PARTY WOULD NOT, IN THE EVENT OF ANY ACTION, SUIT OR PROCEEDING, SEEK TO ENFORCE THE FOREGOING WAIVER, (II) EACH PARTY UNDERSTANDS AND HAS CONSIDERED THE IMPLICATIONS OF THIS WAIVER, (III) EACH PARTY MAKES THIS WAIVER VOLUNTARILY AND (IV) EACH PARTY HAS BEEN INDUCED TO ENTER INTO THIS AGREEMENT BY, AMONG OTHER THINGS, THE MUTUAL WAIVERS AND CERTIFICATIONS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or other communications required or permitted to be given hereunder shall be in writing and shall be delivered by hand or sent by registered or certified mail, postage prepaid, or by reputable overnight courier service, or by electronic mail with acknowledgment of receipt of complete transmission further confirmed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sent by reputable overnight courier service. Any notice or other communication so given shall be validly given hereunder upon receipt if delivered by hand, upon receipt if sent by registered or certified mail or by overnight courier service, and upon return receipt if sent by electronic mail to the addresses set forth below or to such other address as the Person to whom notice is given may have previously furnished to the others in writing in the manner set forth above.:</w:t>
      </w:r>
    </w:p>
    <w:p>
      <w:pPr>
        <w:keepNext w:val="0"/>
        <w:spacing w:before="200" w:after="0" w:line="260" w:lineRule="exact"/>
        <w:ind w:left="1800" w:right="0" w:firstLine="0"/>
        <w:jc w:val="right"/>
      </w:pPr>
      <w:r>
        <w:rPr>
          <w:rFonts w:ascii="Times New Roman" w:hAnsi="Times New Roman" w:eastAsia="Times New Roman" w:cs="Times New Roman"/>
          <w:b w:val="0"/>
          <w:sz w:val="24"/>
        </w:rPr>
        <w:t>If to Buyer, to:</w:t>
      </w:r>
    </w:p>
    <w:p>
      <w:pPr>
        <w:keepNext w:val="0"/>
        <w:spacing w:before="200" w:after="0" w:line="260" w:lineRule="exact"/>
        <w:ind w:left="1800" w:right="0" w:firstLine="0"/>
        <w:jc w:val="both"/>
      </w:pPr>
      <w:r>
        <w:rPr>
          <w:rFonts w:ascii="Times New Roman" w:hAnsi="Times New Roman" w:eastAsia="Times New Roman" w:cs="Times New Roman"/>
          <w:b w:val="0"/>
          <w:sz w:val="24"/>
        </w:rPr>
        <w:t>[BUYER NAME]</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w:t>
      </w:r>
    </w:p>
    <w:p>
      <w:pPr>
        <w:keepNext w:val="0"/>
        <w:spacing w:before="200" w:after="0" w:line="260" w:lineRule="exact"/>
        <w:ind w:left="1800" w:right="0" w:firstLine="0"/>
        <w:jc w:val="right"/>
      </w:pPr>
      <w:r>
        <w:rPr>
          <w:rFonts w:ascii="Times New Roman" w:hAnsi="Times New Roman" w:eastAsia="Times New Roman" w:cs="Times New Roman"/>
          <w:b w:val="0"/>
          <w:sz w:val="24"/>
        </w:rPr>
        <w:t>If to Seller, to:</w:t>
      </w:r>
    </w:p>
    <w:p>
      <w:pPr>
        <w:keepNext w:val="0"/>
        <w:spacing w:before="200" w:after="0" w:line="260" w:lineRule="exact"/>
        <w:ind w:left="1800" w:right="0" w:firstLine="0"/>
        <w:jc w:val="both"/>
      </w:pPr>
      <w:r>
        <w:rPr>
          <w:rFonts w:ascii="Times New Roman" w:hAnsi="Times New Roman" w:eastAsia="Times New Roman" w:cs="Times New Roman"/>
          <w:b w:val="0"/>
          <w:sz w:val="24"/>
        </w:rPr>
        <w:t>[SELLER]</w:t>
      </w:r>
    </w:p>
    <w:p>
      <w:pPr>
        <w:keepNext w:val="0"/>
        <w:spacing w:before="200" w:after="0" w:line="260" w:lineRule="exact"/>
        <w:ind w:left="1800" w:right="0" w:firstLine="0"/>
        <w:jc w:val="both"/>
      </w:pPr>
      <w:r>
        <w:rPr>
          <w:rFonts w:ascii="Times New Roman" w:hAnsi="Times New Roman" w:eastAsia="Times New Roman" w:cs="Times New Roman"/>
          <w:b w:val="0"/>
          <w:sz w:val="24"/>
        </w:rPr>
        <w:t>[ADDRESS]</w:t>
      </w:r>
    </w:p>
    <w:p>
      <w:pPr>
        <w:keepNext w:val="0"/>
        <w:spacing w:before="200" w:after="0" w:line="260" w:lineRule="exact"/>
        <w:ind w:left="1800" w:right="0" w:firstLine="0"/>
        <w:jc w:val="both"/>
      </w:pPr>
      <w:r>
        <w:rPr>
          <w:rFonts w:ascii="Times New Roman" w:hAnsi="Times New Roman" w:eastAsia="Times New Roman" w:cs="Times New Roman"/>
          <w:b w:val="0"/>
          <w:sz w:val="24"/>
        </w:rPr>
        <w:t>Facsimile: [________________]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Attention: [________________]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or to such other address as the Person to whom notice is given may have previously furnished to the others in writing in the manner set forth above. Rejection or other refusal to accept or the inability for delivery to be effected because of changed address of which no notice was given shall be deemed to be receipt of the notice as of the date of such rejection, refusal or inability to deliver.</w:t>
      </w:r>
    </w:p>
    <w:p>
      <w:pPr>
        <w:keepNext w:val="0"/>
        <w:spacing w:before="120" w:after="0" w:line="260" w:lineRule="exact"/>
        <w:ind w:left="144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descriptive headings herein are inserted for convenience of reference only and are not intended to be part of or to affect the meaning or interpretation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At the Closing, signature pages of counterparts may be exchanged by facsimile or by electronic transmittal of scanned images thereof, in each case subject to appropriate customary confirmations in respect thereof by the signatory for the party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scanned image and that Party's Closing counsel.</w:t>
      </w:r>
    </w:p>
    <w:p>
      <w:pPr>
        <w:keepNext w:val="0"/>
        <w:spacing w:before="120" w:after="0" w:line="260" w:lineRule="exact"/>
        <w:ind w:left="144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For purposes of this Agreement, the following terms shall have the following meanings: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means any day on which national banks are open for business in the city of [New York, New York];</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means any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Order</w:t>
      </w:r>
      <w:r>
        <w:rPr>
          <w:rFonts w:ascii="Times New Roman" w:hAnsi="Times New Roman" w:eastAsia="Times New Roman" w:cs="Times New Roman"/>
          <w:b w:val="0"/>
          <w:sz w:val="24"/>
        </w:rPr>
        <w:t>” means any order, judgments, writs, decrees and injunctions issued by any court, agency or other Governmental Authority</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Party</w:t>
      </w:r>
      <w:r>
        <w:rPr>
          <w:rFonts w:ascii="Times New Roman" w:hAnsi="Times New Roman" w:eastAsia="Times New Roman" w:cs="Times New Roman"/>
          <w:b w:val="0"/>
          <w:sz w:val="24"/>
        </w:rPr>
        <w:t>” or “</w:t>
      </w:r>
      <w:r>
        <w:rPr>
          <w:rFonts w:ascii="Times New Roman" w:hAnsi="Times New Roman" w:eastAsia="Times New Roman" w:cs="Times New Roman"/>
          <w:b/>
          <w:sz w:val="24"/>
        </w:rPr>
        <w:t>Parties</w:t>
      </w:r>
      <w:r>
        <w:rPr>
          <w:rFonts w:ascii="Times New Roman" w:hAnsi="Times New Roman" w:eastAsia="Times New Roman" w:cs="Times New Roman"/>
          <w:b w:val="0"/>
          <w:sz w:val="24"/>
        </w:rPr>
        <w:t>” shall mean the parties to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shall mean any individual, corporation, limited liability company, partnership, association, trust, estate or other entity or organization;</w:t>
      </w:r>
    </w:p>
    <w:p>
      <w:pPr>
        <w:keepNext w:val="0"/>
        <w:spacing w:before="120" w:after="0" w:line="260" w:lineRule="exact"/>
        <w:ind w:left="1440" w:right="0" w:firstLine="0"/>
        <w:jc w:val="left"/>
      </w:pPr>
      <w:r>
        <w:rPr>
          <w:rFonts w:ascii="Times New Roman" w:hAnsi="Times New Roman" w:eastAsia="Times New Roman" w:cs="Times New Roman"/>
          <w:b w:val="0"/>
          <w:sz w:val="24"/>
        </w:rPr>
        <w:t>Section 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words "hereof," "herein," "hereby," "herewith" and words of similar import shall, unless otherwise stated, be construed to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of this Agreement, and article, section, paragraph, exhibit and schedule references are to the articles, sections, paragraphs, exhibits and schedules of this Agreement unless otherwise specified. Whenever the words "include," "includes" or "including" are used in this Agreement they shall be deemed to be followed by the words "without limitation." The words describing the singular number shall include the plural and vice versa, words denoting either gender shall include both genders and words denoting natural Persons shall include all Persons and vice versa. The phrases "the date of this Agreement," "the date hereof," "of even date herewith" and terms of similar import, shall be deemed to refer to the date set forth in the preamble to this Agreement. Any reference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time shall be deemed to be such date or time in New York, New York, unless otherwise specified.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shall be construed as if drafted jointly by the parties and no presumption or burden of proof shall arise favoring or disfavoring any Person by virtue of the authorship of any provision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parties has caused this Agreement to be executed on its behalf by its officers thereunto duly authorized, all at or on the date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