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Stock Purchase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STOCK PURCHASE AGREEMENT</w:t>
      </w:r>
      <w:r>
        <w:rPr>
          <w:rFonts w:ascii="Times New Roman" w:hAnsi="Times New Roman" w:eastAsia="Times New Roman" w:cs="Times New Roman"/>
          <w:sz w:val="24"/>
        </w:rPr>
        <w:br/>
      </w:r>
      <w:r>
        <w:rPr>
          <w:rFonts w:ascii="Times New Roman" w:hAnsi="Times New Roman" w:eastAsia="Times New Roman" w:cs="Times New Roman"/>
          <w:b/>
          <w:sz w:val="24"/>
        </w:rPr>
        <w:t>BY AND AMONG</w:t>
      </w:r>
    </w:p>
    <w:p>
      <w:pPr>
        <w:keepNext w:val="0"/>
        <w:spacing w:before="120" w:after="0" w:line="260" w:lineRule="exact"/>
        <w:ind w:left="360" w:right="0" w:firstLine="0"/>
        <w:jc w:val="left"/>
      </w:pPr>
      <w:r>
        <w:rPr>
          <w:rFonts w:ascii="Times New Roman" w:hAnsi="Times New Roman" w:eastAsia="Times New Roman" w:cs="Times New Roman"/>
          <w:b w:val="0"/>
          <w:sz w:val="24"/>
        </w:rPr>
        <w:t>[SELLERS' NAMES]</w:t>
      </w:r>
      <w:r>
        <w:rPr>
          <w:rFonts w:ascii="Times New Roman" w:hAnsi="Times New Roman" w:eastAsia="Times New Roman" w:cs="Times New Roman"/>
          <w:sz w:val="24"/>
        </w:rPr>
        <w:br/>
      </w:r>
      <w:r>
        <w:rPr>
          <w:rFonts w:ascii="Times New Roman" w:hAnsi="Times New Roman" w:eastAsia="Times New Roman" w:cs="Times New Roman"/>
          <w:b/>
          <w:sz w:val="24"/>
        </w:rPr>
        <w:t>("SELLERS"),</w:t>
      </w:r>
    </w:p>
    <w:p>
      <w:pPr>
        <w:keepNext w:val="0"/>
        <w:spacing w:before="120" w:after="0" w:line="260" w:lineRule="exact"/>
        <w:ind w:left="360" w:right="0" w:firstLine="0"/>
        <w:jc w:val="left"/>
      </w:pPr>
      <w:r>
        <w:rPr>
          <w:rFonts w:ascii="Times New Roman" w:hAnsi="Times New Roman" w:eastAsia="Times New Roman" w:cs="Times New Roman"/>
          <w:b w:val="0"/>
          <w:sz w:val="24"/>
        </w:rPr>
        <w:t>[COMPANY'S NAME]</w:t>
      </w:r>
      <w:r>
        <w:rPr>
          <w:rFonts w:ascii="Times New Roman" w:hAnsi="Times New Roman" w:eastAsia="Times New Roman" w:cs="Times New Roman"/>
          <w:sz w:val="24"/>
        </w:rPr>
        <w:br/>
      </w:r>
      <w:r>
        <w:rPr>
          <w:rFonts w:ascii="Times New Roman" w:hAnsi="Times New Roman" w:eastAsia="Times New Roman" w:cs="Times New Roman"/>
          <w:b/>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[BUYER'S NAME]</w:t>
      </w:r>
      <w:r>
        <w:rPr>
          <w:rFonts w:ascii="Times New Roman" w:hAnsi="Times New Roman" w:eastAsia="Times New Roman" w:cs="Times New Roman"/>
          <w:sz w:val="24"/>
        </w:rPr>
        <w:br/>
      </w:r>
      <w:r>
        <w:rPr>
          <w:rFonts w:ascii="Times New Roman" w:hAnsi="Times New Roman" w:eastAsia="Times New Roman" w:cs="Times New Roman"/>
          <w:b/>
          <w:sz w:val="24"/>
        </w:rPr>
        <w:t>("BUYER"),</w:t>
      </w:r>
      <w:r>
        <w:rPr>
          <w:rFonts w:ascii="Times New Roman" w:hAnsi="Times New Roman" w:eastAsia="Times New Roman" w:cs="Times New Roman"/>
          <w:sz w:val="24"/>
        </w:rPr>
        <w:br/>
      </w:r>
      <w:r>
        <w:rPr>
          <w:rFonts w:ascii="Times New Roman" w:hAnsi="Times New Roman" w:eastAsia="Times New Roman" w:cs="Times New Roman"/>
          <w:b/>
          <w:sz w:val="24"/>
        </w:rPr>
        <w:t>AND</w:t>
      </w:r>
    </w:p>
    <w:p>
      <w:pPr>
        <w:keepNext w:val="0"/>
        <w:spacing w:before="120" w:after="0" w:line="260" w:lineRule="exact"/>
        <w:ind w:left="360" w:right="0" w:firstLine="0"/>
        <w:jc w:val="left"/>
      </w:pPr>
      <w:r>
        <w:rPr>
          <w:rFonts w:ascii="Times New Roman" w:hAnsi="Times New Roman" w:eastAsia="Times New Roman" w:cs="Times New Roman"/>
          <w:b w:val="0"/>
          <w:sz w:val="24"/>
        </w:rPr>
        <w:t>[SELLERS' REPRESENTATIVE NAME]</w:t>
      </w:r>
      <w:r>
        <w:rPr>
          <w:rFonts w:ascii="Times New Roman" w:hAnsi="Times New Roman" w:eastAsia="Times New Roman" w:cs="Times New Roman"/>
          <w:sz w:val="24"/>
        </w:rPr>
        <w:br/>
      </w:r>
      <w:r>
        <w:rPr>
          <w:rFonts w:ascii="Times New Roman" w:hAnsi="Times New Roman" w:eastAsia="Times New Roman" w:cs="Times New Roman"/>
          <w:b/>
          <w:sz w:val="24"/>
        </w:rPr>
        <w:t>("SELLERS' REPRESENTATIVE")</w:t>
      </w:r>
      <w:r>
        <w:rPr>
          <w:rFonts w:ascii="Times New Roman" w:hAnsi="Times New Roman" w:eastAsia="Times New Roman" w:cs="Times New Roman"/>
          <w:sz w:val="24"/>
        </w:rPr>
        <w:br/>
      </w:r>
      <w:r>
        <w:rPr>
          <w:rFonts w:ascii="Times New Roman" w:hAnsi="Times New Roman" w:eastAsia="Times New Roman" w:cs="Times New Roman"/>
          <w:b/>
          <w:sz w:val="24"/>
        </w:rPr>
        <w:t>DATED AS OF</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720" w:right="0" w:firstLine="0"/>
        <w:jc w:val="left"/>
      </w:pPr>
      <w:r>
        <w:rPr>
          <w:rFonts w:ascii="Times New Roman" w:hAnsi="Times New Roman" w:eastAsia="Times New Roman" w:cs="Times New Roman"/>
          <w:b/>
          <w:sz w:val="24"/>
        </w:rPr>
        <w:t>STOCK PURCHASE AGREEMENT</w:t>
      </w:r>
    </w:p>
    <w:p>
      <w:pPr>
        <w:keepNext w:val="0"/>
        <w:spacing w:before="200" w:after="0" w:line="260" w:lineRule="exact"/>
        <w:ind w:left="1080" w:right="0" w:firstLine="0"/>
        <w:jc w:val="both"/>
      </w:pPr>
      <w:r>
        <w:rPr>
          <w:rFonts w:ascii="Times New Roman" w:hAnsi="Times New Roman" w:eastAsia="Times New Roman" w:cs="Times New Roman"/>
          <w:b w:val="0"/>
          <w:sz w:val="24"/>
        </w:rPr>
        <w:t>This STOCK PURCHASE AGREEMENT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is made and entered into as of [date], by and among [names], (each individually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Seller</w:t>
      </w:r>
      <w:r>
        <w:rPr>
          <w:rFonts w:ascii="Times New Roman" w:hAnsi="Times New Roman" w:eastAsia="Times New Roman" w:cs="Times New Roman"/>
          <w:b w:val="0"/>
          <w:sz w:val="24"/>
        </w:rPr>
        <w:t>" and together, "</w:t>
      </w:r>
      <w:r>
        <w:rPr>
          <w:rFonts w:ascii="Times New Roman" w:hAnsi="Times New Roman" w:eastAsia="Times New Roman" w:cs="Times New Roman"/>
          <w:b/>
          <w:sz w:val="24"/>
        </w:rPr>
        <w:t>Sellers</w:t>
      </w:r>
      <w:r>
        <w:rPr>
          <w:rFonts w:ascii="Times New Roman" w:hAnsi="Times New Roman" w:eastAsia="Times New Roman" w:cs="Times New Roman"/>
          <w:b w:val="0"/>
          <w:sz w:val="24"/>
        </w:rPr>
        <w:t xml:space="preserve">"),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w:t>
      </w: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and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w:t>
      </w:r>
      <w:r>
        <w:rPr>
          <w:rFonts w:ascii="Times New Roman" w:hAnsi="Times New Roman" w:eastAsia="Times New Roman" w:cs="Times New Roman"/>
          <w:b/>
          <w:sz w:val="24"/>
        </w:rPr>
        <w:t>Buyer</w:t>
      </w:r>
      <w:r>
        <w:rPr>
          <w:rFonts w:ascii="Times New Roman" w:hAnsi="Times New Roman" w:eastAsia="Times New Roman" w:cs="Times New Roman"/>
          <w:b w:val="0"/>
          <w:sz w:val="24"/>
        </w:rPr>
        <w:t>" and with Sellers and the Company, collectively, the "</w:t>
      </w:r>
      <w:r>
        <w:rPr>
          <w:rFonts w:ascii="Times New Roman" w:hAnsi="Times New Roman" w:eastAsia="Times New Roman" w:cs="Times New Roman"/>
          <w:b/>
          <w:sz w:val="24"/>
        </w:rPr>
        <w:t>Parties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RECITALS</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Sellers own (i) all of the issued and outstanding capital stock of the Company which consists of [_____] shares of common stock, par value $[_____] per share (the "</w:t>
      </w:r>
      <w:r>
        <w:rPr>
          <w:rFonts w:ascii="Times New Roman" w:hAnsi="Times New Roman" w:eastAsia="Times New Roman" w:cs="Times New Roman"/>
          <w:b/>
          <w:sz w:val="24"/>
        </w:rPr>
        <w:t>Common Stock</w:t>
      </w:r>
      <w:r>
        <w:rPr>
          <w:rFonts w:ascii="Times New Roman" w:hAnsi="Times New Roman" w:eastAsia="Times New Roman" w:cs="Times New Roman"/>
          <w:b w:val="0"/>
          <w:sz w:val="24"/>
        </w:rPr>
        <w:t>"), (ii) options to purchase, pursuant to the terms thereof, in the aggregate, [_____] shares of Common Stock (the "</w:t>
      </w:r>
      <w:r>
        <w:rPr>
          <w:rFonts w:ascii="Times New Roman" w:hAnsi="Times New Roman" w:eastAsia="Times New Roman" w:cs="Times New Roman"/>
          <w:b/>
          <w:sz w:val="24"/>
        </w:rPr>
        <w:t>Options</w:t>
      </w:r>
      <w:r>
        <w:rPr>
          <w:rFonts w:ascii="Times New Roman" w:hAnsi="Times New Roman" w:eastAsia="Times New Roman" w:cs="Times New Roman"/>
          <w:b w:val="0"/>
          <w:sz w:val="24"/>
        </w:rPr>
        <w:t>"), (iii) [_____] outstanding stock appreciation rights (the "</w:t>
      </w:r>
      <w:r>
        <w:rPr>
          <w:rFonts w:ascii="Times New Roman" w:hAnsi="Times New Roman" w:eastAsia="Times New Roman" w:cs="Times New Roman"/>
          <w:b/>
          <w:sz w:val="24"/>
        </w:rPr>
        <w:t>SARs</w:t>
      </w:r>
      <w:r>
        <w:rPr>
          <w:rFonts w:ascii="Times New Roman" w:hAnsi="Times New Roman" w:eastAsia="Times New Roman" w:cs="Times New Roman"/>
          <w:b w:val="0"/>
          <w:sz w:val="24"/>
        </w:rPr>
        <w:t>") and (iv) [_____] outstanding restricted stock units (the "</w:t>
      </w:r>
      <w:r>
        <w:rPr>
          <w:rFonts w:ascii="Times New Roman" w:hAnsi="Times New Roman" w:eastAsia="Times New Roman" w:cs="Times New Roman"/>
          <w:b/>
          <w:sz w:val="24"/>
        </w:rPr>
        <w:t>RSUs</w:t>
      </w:r>
      <w:r>
        <w:rPr>
          <w:rFonts w:ascii="Times New Roman" w:hAnsi="Times New Roman" w:eastAsia="Times New Roman" w:cs="Times New Roman"/>
          <w:b w:val="0"/>
          <w:sz w:val="24"/>
        </w:rPr>
        <w:t>" and together with the Common Stock, the Options and the SARs, the "</w:t>
      </w:r>
      <w:r>
        <w:rPr>
          <w:rFonts w:ascii="Times New Roman" w:hAnsi="Times New Roman" w:eastAsia="Times New Roman" w:cs="Times New Roman"/>
          <w:b/>
          <w:sz w:val="24"/>
        </w:rPr>
        <w:t>Company Equity</w:t>
      </w:r>
      <w:r>
        <w:rPr>
          <w:rFonts w:ascii="Times New Roman" w:hAnsi="Times New Roman" w:eastAsia="Times New Roman" w:cs="Times New Roman"/>
          <w:b w:val="0"/>
          <w:sz w:val="24"/>
        </w:rPr>
        <w:t>"), in each case granted pursuant to the Company's equity award plans.</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Buyer desires to acquire from Sellers all of the Company Equity, upon the terms and subject to the conditions set forth in this Agreement;</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Sellers desire to sell the Company Equity to Buyer upon the terms and subject to the conditions of this Agreement; and</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capitalized terms used but not defined in the context of the Section in which such terms first appear shall have the meanings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hereof.</w:t>
      </w:r>
    </w:p>
    <w:p>
      <w:pPr>
        <w:keepNext w:val="0"/>
        <w:spacing w:before="200" w:after="0" w:line="260" w:lineRule="exact"/>
        <w:ind w:left="144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in consideration of the mutual representations, warranties, covenants and agreements contained in this Agreement, and for other good and valuable consideration, the receipt and sufficiency of which are hereby acknowledged,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this Agreement, the following words and expressions have the following meanings: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Affiliate</w:t>
      </w:r>
      <w:r>
        <w:rPr>
          <w:rFonts w:ascii="Times New Roman" w:hAnsi="Times New Roman" w:eastAsia="Times New Roman" w:cs="Times New Roman"/>
          <w:b w:val="0"/>
          <w:sz w:val="24"/>
        </w:rPr>
        <w:t xml:space="preserve">" means, with respect to any Person: (i) any director, officer, employee, stockholder, partner or principal of that Person; (ii) any other Person of which that Person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stockholder, partner or principal; (iii) any Person who directly or indirectly controls or is controlled by, or is under common control with, that Person; and (iv) with respect to any Person described above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any spouse and any relative (by blood, adoption or marriage) within the third degree of consanguinity of the Person, and the term "</w:t>
      </w:r>
      <w:r>
        <w:rPr>
          <w:rFonts w:ascii="Times New Roman" w:hAnsi="Times New Roman" w:eastAsia="Times New Roman" w:cs="Times New Roman"/>
          <w:b/>
          <w:sz w:val="24"/>
        </w:rPr>
        <w:t>control</w:t>
      </w:r>
      <w:r>
        <w:rPr>
          <w:rFonts w:ascii="Times New Roman" w:hAnsi="Times New Roman" w:eastAsia="Times New Roman" w:cs="Times New Roman"/>
          <w:b w:val="0"/>
          <w:sz w:val="24"/>
        </w:rPr>
        <w:t xml:space="preserve">" means, with respect to any Person, the possession, direct or indirect, of the power to direct or cause the direction of the management and policies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whether through ownership of voting securities, by Contract or otherwise.</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Aggregate Earn-Out Payment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Agreement</w:t>
      </w:r>
      <w:r>
        <w:rPr>
          <w:rFonts w:ascii="Times New Roman" w:hAnsi="Times New Roman" w:eastAsia="Times New Roman" w:cs="Times New Roman"/>
          <w:b w:val="0"/>
          <w:sz w:val="24"/>
        </w:rPr>
        <w:t>" has the meaning set forth in the preamble.</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Agreed Earn-Out Adjustment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Anticorruption Laws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4.17.</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Antitrust Law</w:t>
      </w:r>
      <w:r>
        <w:rPr>
          <w:rFonts w:ascii="Times New Roman" w:hAnsi="Times New Roman" w:eastAsia="Times New Roman" w:cs="Times New Roman"/>
          <w:b w:val="0"/>
          <w:sz w:val="24"/>
        </w:rPr>
        <w:t>" means the Sherman Antitrust Act of 1890, as amended, the Clayton Antitrust Act of 1914, as amended, the Federal Trade Commission Act of 1914, as amended the HSR Act and all other United States and non-United States (including state, national or supranational) antitrust, competition or other Laws that are designed or intended to prohibit, restrict or regulate actions having the purpose or effect of monopolization or restraint of trade or lessening of competition through merger or acquisition.</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Business Day</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or Sunday or public holiday in [New York, NY], on which commercial banks are open in [New York, NY] for general commercial purposes.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Business Employee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4.9.</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Buyer</w:t>
      </w:r>
      <w:r>
        <w:rPr>
          <w:rFonts w:ascii="Times New Roman" w:hAnsi="Times New Roman" w:eastAsia="Times New Roman" w:cs="Times New Roman"/>
          <w:b w:val="0"/>
          <w:sz w:val="24"/>
        </w:rPr>
        <w:t>" has the meaning set forth in the preamble.</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Buyer Indemnitee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Buyer Plans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Section 6.7(c)</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Buyer Warranty Breach</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8.3.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CARES Act</w:t>
      </w:r>
      <w:r>
        <w:rPr>
          <w:rFonts w:ascii="Times New Roman" w:hAnsi="Times New Roman" w:eastAsia="Times New Roman" w:cs="Times New Roman"/>
          <w:b w:val="0"/>
          <w:sz w:val="24"/>
        </w:rPr>
        <w:t>" means the Coronavirus Aid, Relief, and Economic Security Act (Pub. L. 116-136) and any administrative or other guidance published with respect thereto by any Governmental Authority.</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Cash</w:t>
      </w:r>
      <w:r>
        <w:rPr>
          <w:rFonts w:ascii="Times New Roman" w:hAnsi="Times New Roman" w:eastAsia="Times New Roman" w:cs="Times New Roman"/>
          <w:b w:val="0"/>
          <w:sz w:val="24"/>
        </w:rPr>
        <w:t>" means, as of any given time of determination, the sum of all cash and the fair market value (expressed in United States dollars) of all cash equivalents (including marketable securities of the Company and its Subsidiaries, and excluding any restricted cash (such as outstanding security or other similar deposits in cash)), at such time, plus any deposits in transit, uncleared checks or inbound wire transfers, minus any checks written (but not yet cashed) or outbound wire transfers by the Company or any of its Subsidiaries.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Closing Balance Sheet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Closing Date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Closing Purchase Price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Closing Statement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Closing Working Capital</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Code</w:t>
      </w:r>
      <w:r>
        <w:rPr>
          <w:rFonts w:ascii="Times New Roman" w:hAnsi="Times New Roman" w:eastAsia="Times New Roman" w:cs="Times New Roman"/>
          <w:b w:val="0"/>
          <w:sz w:val="24"/>
        </w:rPr>
        <w:t>" means the Internal Revenue Code of 1986, as amended.</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Common Stock</w:t>
      </w:r>
      <w:r>
        <w:rPr>
          <w:rFonts w:ascii="Times New Roman" w:hAnsi="Times New Roman" w:eastAsia="Times New Roman" w:cs="Times New Roman"/>
          <w:b w:val="0"/>
          <w:sz w:val="24"/>
        </w:rPr>
        <w:t>" has the meaning set forth in the recitals.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Company</w:t>
      </w:r>
      <w:r>
        <w:rPr>
          <w:rFonts w:ascii="Times New Roman" w:hAnsi="Times New Roman" w:eastAsia="Times New Roman" w:cs="Times New Roman"/>
          <w:b w:val="0"/>
          <w:sz w:val="24"/>
        </w:rPr>
        <w:t>" has the meaning set forth in the preamble.</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Company Board</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Competing Business</w:t>
      </w:r>
      <w:r>
        <w:rPr>
          <w:rFonts w:ascii="Times New Roman" w:hAnsi="Times New Roman" w:eastAsia="Times New Roman" w:cs="Times New Roman"/>
          <w:b w:val="0"/>
          <w:sz w:val="24"/>
        </w:rPr>
        <w:t>" means the manufacturing, marketing or selling of products or services which are competitive with any Products and that are directly or indirectly marketed or sold in the Territory.</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Confidentiality Agreement</w:t>
      </w:r>
      <w:r>
        <w:rPr>
          <w:rFonts w:ascii="Times New Roman" w:hAnsi="Times New Roman" w:eastAsia="Times New Roman" w:cs="Times New Roman"/>
          <w:b w:val="0"/>
          <w:sz w:val="24"/>
        </w:rPr>
        <w:t xml:space="preserve">" means that certain confidentiality agreement dated as of [____________________] by and among Sellers, the Company and Buyer and attached hereto as </w:t>
      </w:r>
      <w:r>
        <w:rPr>
          <w:rFonts w:ascii="Times New Roman" w:hAnsi="Times New Roman" w:eastAsia="Times New Roman" w:cs="Times New Roman"/>
          <w:b w:val="0"/>
          <w:sz w:val="24"/>
        </w:rPr>
        <w:t>Exhibit B</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Continuing Employee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Section 6.7(</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Contract</w:t>
      </w:r>
      <w:r>
        <w:rPr>
          <w:rFonts w:ascii="Times New Roman" w:hAnsi="Times New Roman" w:eastAsia="Times New Roman" w:cs="Times New Roman"/>
          <w:b w:val="0"/>
          <w:sz w:val="24"/>
        </w:rPr>
        <w:t>" means any legally binding contract, subcontract, agreement, license, sublicense, lease, sublease, instrument, indenture, promissory note or other written or oral and legally binding commitment or undertaking.</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COVID-19</w:t>
      </w:r>
      <w:r>
        <w:rPr>
          <w:rFonts w:ascii="Times New Roman" w:hAnsi="Times New Roman" w:eastAsia="Times New Roman" w:cs="Times New Roman"/>
          <w:b w:val="0"/>
          <w:sz w:val="24"/>
        </w:rPr>
        <w:t>" means the SARS-CoV-2 virus or COVID-19 disease, any evolutions, variations, mutations, or resurgences thereof, and any related or associated epidemics, pandemics or disease outbreaks.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COVID-19 Measures</w:t>
      </w:r>
      <w:r>
        <w:rPr>
          <w:rFonts w:ascii="Times New Roman" w:hAnsi="Times New Roman" w:eastAsia="Times New Roman" w:cs="Times New Roman"/>
          <w:b w:val="0"/>
          <w:sz w:val="24"/>
        </w:rPr>
        <w:t>" means any quarantine, "shelter in place," "stay at home," workforce reduction, social distancing, shut down, closure, sequester, masking, vaccination mandates or requirements, or any other Law, directive, guidelines, or recommendations by any Governmental Authority [or industry group] in connection with or in response to COVID-19, including, but not limited to, the CARES Act.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Current Financial Statements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Data Activities</w:t>
      </w:r>
      <w:r>
        <w:rPr>
          <w:rFonts w:ascii="Times New Roman" w:hAnsi="Times New Roman" w:eastAsia="Times New Roman" w:cs="Times New Roman"/>
          <w:b w:val="0"/>
          <w:sz w:val="24"/>
        </w:rPr>
        <w:t>" means the collection, storage, use, access, disclosure, processing, security, and transfer of Personal Data.</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Data Center</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data center or facility used to house Seller's data storage and telecommunication systems and in which Personal Data is stored or processed.</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Disclosure Schedule</w:t>
      </w:r>
      <w:r>
        <w:rPr>
          <w:rFonts w:ascii="Times New Roman" w:hAnsi="Times New Roman" w:eastAsia="Times New Roman" w:cs="Times New Roman"/>
          <w:b w:val="0"/>
          <w:sz w:val="24"/>
        </w:rPr>
        <w:t>" means the disclosure schedule of the Company provided in connection with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Disclosure Schedule Update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6.11.</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Disputed Amounts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Disqualified Individuals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6.9.</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DOJ</w:t>
      </w:r>
      <w:r>
        <w:rPr>
          <w:rFonts w:ascii="Times New Roman" w:hAnsi="Times New Roman" w:eastAsia="Times New Roman" w:cs="Times New Roman"/>
          <w:b w:val="0"/>
          <w:sz w:val="24"/>
        </w:rPr>
        <w:t>" means the United States Department of Justice.</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DOL</w:t>
      </w:r>
      <w:r>
        <w:rPr>
          <w:rFonts w:ascii="Times New Roman" w:hAnsi="Times New Roman" w:eastAsia="Times New Roman" w:cs="Times New Roman"/>
          <w:b w:val="0"/>
          <w:sz w:val="24"/>
        </w:rPr>
        <w:t>" means the United States Department of Labor.</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Earn-Out Measurement Period</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Earn-Out Objection Notice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Earn-Out Payment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Employee Plans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4.8.</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Environmental Laws</w:t>
      </w:r>
      <w:r>
        <w:rPr>
          <w:rFonts w:ascii="Times New Roman" w:hAnsi="Times New Roman" w:eastAsia="Times New Roman" w:cs="Times New Roman"/>
          <w:b w:val="0"/>
          <w:sz w:val="24"/>
        </w:rPr>
        <w:t>" means all Laws, including federal, state, local, foreign and international Laws, relating in any way to pollution, the environment (including ambient air, surface water, groundwater, land surface or subsurface strata), preservation or reclamation of natural resources, the climate, the presence, management or Release of or exposure to Hazardous Materials, or to human health and safety in respect of the foregoing, or the protection of endangered or threatened species.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Environmental Liabilities</w:t>
      </w:r>
      <w:r>
        <w:rPr>
          <w:rFonts w:ascii="Times New Roman" w:hAnsi="Times New Roman" w:eastAsia="Times New Roman" w:cs="Times New Roman"/>
          <w:b w:val="0"/>
          <w:sz w:val="24"/>
        </w:rPr>
        <w:t xml:space="preserve">" means all Liabilities, obligations, responsibilities, remedial actions, losses, damages, punitive damages, consequential damages, treble damages, costs and expenses (including any amounts paid in settlement, all reasonable fees, disbursements and expenses of counsel, experts and consultants and costs of investigation and feasibility studies), fines, penalties, sanctions and interest incurred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claim or demand by any other Person or in response to any violation of Environmental Law, whether known or unknown, accrued or contingent, whether based in Contract, tort, implied or express warranty, strict liability, criminal or civil statute, to the extent based upon, related to, or arising under or pursuant to any Environmental Law, environmental permit, Order or agreement with any Governmental Authority or other Person, which relates to any environmental, health or safety condition, violation of Environmental Law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Release or threatened Release of Hazardous Materials.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Environmental Permits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4.13.</w:t>
      </w:r>
      <w:r>
        <w:rPr>
          <w:rFonts w:ascii="Times New Roman" w:hAnsi="Times New Roman" w:eastAsia="Times New Roman" w:cs="Times New Roman"/>
          <w:b w:val="0"/>
          <w:sz w:val="24"/>
        </w:rPr>
        <w:t>(b)</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ERISA</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4.8.</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Escrow Agent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(b)</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Escrow Agreement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(b)</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Escrow Fund</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(b)</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Estimated Balance Sheet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Estimated Closing Statement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Estimated Working Capital</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Excess Section 280G Payment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6.9.</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Exchange Act</w:t>
      </w:r>
      <w:r>
        <w:rPr>
          <w:rFonts w:ascii="Times New Roman" w:hAnsi="Times New Roman" w:eastAsia="Times New Roman" w:cs="Times New Roman"/>
          <w:b w:val="0"/>
          <w:sz w:val="24"/>
        </w:rPr>
        <w:t>" means the Securities Exchange Act of 1934, as amended, and the rules and regulations promulgated thereunder.</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Excluded Liability</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FCPA</w:t>
      </w:r>
      <w:r>
        <w:rPr>
          <w:rFonts w:ascii="Times New Roman" w:hAnsi="Times New Roman" w:eastAsia="Times New Roman" w:cs="Times New Roman"/>
          <w:b w:val="0"/>
          <w:sz w:val="24"/>
        </w:rPr>
        <w:t>" means the Foreign Corrupt Practices Act of 1977, as amended.</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FICA</w:t>
      </w:r>
      <w:r>
        <w:rPr>
          <w:rFonts w:ascii="Times New Roman" w:hAnsi="Times New Roman" w:eastAsia="Times New Roman" w:cs="Times New Roman"/>
          <w:b w:val="0"/>
          <w:sz w:val="24"/>
        </w:rPr>
        <w:t>" means the United States Federal Insurance Contributions Act, as amended.</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FTC</w:t>
      </w:r>
      <w:r>
        <w:rPr>
          <w:rFonts w:ascii="Times New Roman" w:hAnsi="Times New Roman" w:eastAsia="Times New Roman" w:cs="Times New Roman"/>
          <w:b w:val="0"/>
          <w:sz w:val="24"/>
        </w:rPr>
        <w:t>" means the Federal Trade Commission.</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Financial Statements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4.6.</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Fundamental Representations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8.1.</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GAAP</w:t>
      </w:r>
      <w:r>
        <w:rPr>
          <w:rFonts w:ascii="Times New Roman" w:hAnsi="Times New Roman" w:eastAsia="Times New Roman" w:cs="Times New Roman"/>
          <w:b w:val="0"/>
          <w:sz w:val="24"/>
        </w:rPr>
        <w:t>" means United States generally accepted accounting principles and practices in effect from time to time applied consistently throughout the periods involved.</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Governmental Authority</w:t>
      </w:r>
      <w:r>
        <w:rPr>
          <w:rFonts w:ascii="Times New Roman" w:hAnsi="Times New Roman" w:eastAsia="Times New Roman" w:cs="Times New Roman"/>
          <w:b w:val="0"/>
          <w:sz w:val="24"/>
        </w:rPr>
        <w:t>" means any national, state or local, domestic or foreign or international, government or any judicial, legislative, executive, administrative or regulatory authority, tribunal, agency, body, entity or commission or other governmental, quasi-governmental or regulatory authority or agency, domestic or foreign or international.</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Hazardous Materials</w:t>
      </w:r>
      <w:r>
        <w:rPr>
          <w:rFonts w:ascii="Times New Roman" w:hAnsi="Times New Roman" w:eastAsia="Times New Roman" w:cs="Times New Roman"/>
          <w:b w:val="0"/>
          <w:sz w:val="24"/>
        </w:rPr>
        <w:t xml:space="preserve">" means any material, substance or waste that is regulated, classified, or otherwise characterized under or pursuant to any Environmental Law as hazardous, toxic,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pollutant,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contaminant, radioactive, or of similar classification, including petroleum or petroleum by-products, asbestos in any form, polychlorinated biphenyls, ozone-depleting substances, or any other hazardous or toxic substance or chemical substance or waste that is prohibited, limited or regulated under any Environmental Law.</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HSR Act</w:t>
      </w:r>
      <w:r>
        <w:rPr>
          <w:rFonts w:ascii="Times New Roman" w:hAnsi="Times New Roman" w:eastAsia="Times New Roman" w:cs="Times New Roman"/>
          <w:b w:val="0"/>
          <w:sz w:val="24"/>
        </w:rPr>
        <w:t>" means the Hart-Scott-Rodino Antitrust Improvements Act of 1976, as amended, and the rules and regulations promulgated thereunder.</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Indebtedness</w:t>
      </w:r>
      <w:r>
        <w:rPr>
          <w:rFonts w:ascii="Times New Roman" w:hAnsi="Times New Roman" w:eastAsia="Times New Roman" w:cs="Times New Roman"/>
          <w:b w:val="0"/>
          <w:sz w:val="24"/>
        </w:rPr>
        <w:t>" means, with respect to any Person and without duplication and, in each case, only to the extent not reflected in Closing Working Capital or Estimated Working Capital: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(i) indebtedness for borrowed money (including the current portion thereof), (ii) obligation relating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of credit, bankers' acceptance, note purchase facility or similar instruments in each case to the extent drawn, (iii) obligation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note, debenture or similar instrument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money obligation), (iv) obligation for the payment of money relating to any lease that is required to be classified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capitalized lease obligation in accordance with GAAP, (v) obligation for all or any part of the deferred purchase price of property or services, including any "earn-out" or similar payments or any non-compete payments, (vi) obligation under interest rate swap, hedging or similar agreements, (vii) obligation for all accrued bonuses/commissions, including the employer portion of any employment, payroll, unemployment or withholding Taxes related to such bonuses/commissions, (viii) obligation for any customer deposits, (ix) obligation for any severance obligations to any Person (including the employer portion of any employment, payroll, unemployment or withholding Taxes related to such severance obligations), (x) obligation for any trade or accounts payables to Affiliates or those aged thirty (30) days or more from the date of invoice or those with respect to the purchase of property items or (xi) obligation for any deferred rent Liabilities; or (b) any obligation of others described in clause (</w:t>
      </w:r>
      <w:r>
        <w:rPr>
          <w:rFonts w:ascii="Times New Roman" w:hAnsi="Times New Roman" w:eastAsia="Times New Roman" w:cs="Times New Roman"/>
          <w:b/>
          <w:sz w:val="24"/>
        </w:rPr>
        <w:t>a</w:t>
      </w:r>
      <w:r>
        <w:rPr>
          <w:rFonts w:ascii="Times New Roman" w:hAnsi="Times New Roman" w:eastAsia="Times New Roman" w:cs="Times New Roman"/>
          <w:b w:val="0"/>
          <w:sz w:val="24"/>
        </w:rPr>
        <w:t>) of this definition that such Person has guaranteed, that is recourse to such Person or any of its assets or that is otherwise its legal Liability or that is secured in whole or in part by the assets of such Person. For purposes of this Agreement, "Indebtedness"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any and all accrued interest, success fees, prepayment premiums, make whole premiums or penalties and fees or expenses actually incurred (including attorneys' fees) with respect to the prepayment of any Indebtedness, and (b) any and all amounts owed by the Company to any of its Affiliates.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Indemnitee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8.4.</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Indemnitor</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8.4.</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Independent Accountant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Intellectual Property</w:t>
      </w:r>
      <w:r>
        <w:rPr>
          <w:rFonts w:ascii="Times New Roman" w:hAnsi="Times New Roman" w:eastAsia="Times New Roman" w:cs="Times New Roman"/>
          <w:b w:val="0"/>
          <w:sz w:val="24"/>
        </w:rPr>
        <w:t>" means and includes (i) patents, applications for patents (including divisions, provisionals, continuations, continuations in-part and renewal applications), and any renewals, extensions or reissues thereof, in any jurisdiction; (ii) inventions, discoveries and ideas, whether patentable or not in any jurisdiction; (iii) trademarks, service marks, brand names, certification marks, trade dress, assumed names, domain names, trade names and other indications of origin, the goodwill associated with the foregoing and registrations in any jurisdiction of, and applications in any jurisdiction to register, the foregoing, including any extension, modification or renewal of any such registration or application; (iv) non-public information, trade secrets, know-how, formulae, processes, procedures, research records, records of invention, test information, market surveys, and confidential information, whether patentable or not in any jurisdiction and rights in any jurisdiction to limit the use or disclosure thereof by any Person; (v) writings and other works, whether copyrightable or not in any jurisdiction, and any renewals or extensions thereof; any similar intellectual property or proprietary rights; (vi) software, including all types of computer software programs, operating systems, application programs, software tools, firmware (including all types of firmware, firmware specifications, mask works, circuit layouts and hardware descriptions) and software imbedded in equipment, including both object code and source code, and all written or electronic data, documentation and materials that explain the structure or use of software or that were used in the development of software, including software specifications, or are used in the operation of the software (including logic diagrams, flow charts, procedural diagrams, error reports, manuals and training materials, look-up tables and databases), whether patentable or not in any jurisdiction and rights in any jurisdiction to limit the use or disclosure thereof and registrations thereof in any jurisdiction, and applications in any jurisdiction to register, the foregoing, including any extension, modification or renewal of any such registration or application; and (vii) any claims or causes of action (pending, threatened or which could be filed) arising out of any infringement or misappropriation of any of the foregoing.</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International Employee Plan</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4.8.</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IRS</w:t>
      </w:r>
      <w:r>
        <w:rPr>
          <w:rFonts w:ascii="Times New Roman" w:hAnsi="Times New Roman" w:eastAsia="Times New Roman" w:cs="Times New Roman"/>
          <w:b w:val="0"/>
          <w:sz w:val="24"/>
        </w:rPr>
        <w:t>" means the Internal Revenue Service.</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Knowledge</w:t>
      </w:r>
      <w:r>
        <w:rPr>
          <w:rFonts w:ascii="Times New Roman" w:hAnsi="Times New Roman" w:eastAsia="Times New Roman" w:cs="Times New Roman"/>
          <w:b w:val="0"/>
          <w:sz w:val="24"/>
        </w:rPr>
        <w:t>" means: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will be deemed to have "Knowledge"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fact or matter: (i) if such individual has actual knowledge of such fact or matter or (ii) if such individual could reasonably have acquired actual knowledge of such fact or matter in the ordinary course of performance of such individual's [employment]/[duties as [officer role] of the Company after inquiry, with respect to such fact or matter, of the Company's employees and after reasonable investigation with respect to such fact or matter; and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will be deemed to have "Knowledge"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fact or matter only if any individual who, as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given time of determination,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manager, partner, executor, or trustee of such Entity (or in any similar capacity)]/[specified on Schedule 1.1] has, or at any time had, Knowledge of such fact or matter.</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Law</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Liability</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4.23.</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Liens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Leased Real Property</w:t>
      </w:r>
      <w:r>
        <w:rPr>
          <w:rFonts w:ascii="Times New Roman" w:hAnsi="Times New Roman" w:eastAsia="Times New Roman" w:cs="Times New Roman"/>
          <w:b w:val="0"/>
          <w:sz w:val="24"/>
        </w:rPr>
        <w:t xml:space="preserve">" means all real property described on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4.15.</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of the Disclosure Schedule</w:t>
      </w:r>
      <w:r>
        <w:rPr>
          <w:rFonts w:ascii="Times New Roman" w:hAnsi="Times New Roman" w:eastAsia="Times New Roman" w:cs="Times New Roman"/>
          <w:b w:val="0"/>
          <w:sz w:val="24"/>
        </w:rPr>
        <w:t xml:space="preserve"> that is not owned in fee simple by the Company that the Company either occupies or uses or has the right to occupy or use, together with all buildings, structures, fixtures and other improvements thereon (including construction in progress) and appurtenances thereto located on such real property).</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Losses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Majority Holders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8.4.</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Material Adverse Effect</w:t>
      </w:r>
      <w:r>
        <w:rPr>
          <w:rFonts w:ascii="Times New Roman" w:hAnsi="Times New Roman" w:eastAsia="Times New Roman" w:cs="Times New Roman"/>
          <w:b w:val="0"/>
          <w:sz w:val="24"/>
        </w:rPr>
        <w:t xml:space="preserve">" means any state of facts, change, development, event, effect, condition, occurrence, action, state of facts, or omission that, individually, generally or in the aggregate, has had or could reasonably be expected to (i)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any aspect of the business, assets, properties, financial condition, results of operations or prospects of the Company or any of its Subsidiaries, (ii) prevent, materially impede or materially delay the consummation by the Company or Sellers of the transactions contemplated by this Agreement, or (iii)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impairment of the ability of Buyer to continue operating the business of the Company and its Subsidiaries after the Closing in substantially the same manner as it was operated immediately prior to the date of this Agreement [;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none of the following events, effects or circumstances, alone or in combination, shall be deemed to constitute, or be taken into account in determining whether there has been or would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change in general economic, business, financial, credit or market conditions; (B) any change in GAAP or applicable Law; (C) any act of terrorism, war (whether or not declared), epidemic, disease outbreak, pandemic (including, but not limited to, COVID-19), national disaster or any national or international calamity affecting the United States; (D) any failure to meet internal Company projections or external analyst projections, forecasts or revenue or earnings predictions for any period (provided that the underlying causes of such failures may constitute or be taken into account in determining whether there has been or would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or (E) any effect attributable to the announcement, performance or pendency of this Agreement or the transactions contemplated hereby[; </w:t>
      </w:r>
      <w:r>
        <w:rPr>
          <w:rFonts w:ascii="Times New Roman" w:hAnsi="Times New Roman" w:eastAsia="Times New Roman" w:cs="Times New Roman"/>
          <w:b w:val="0"/>
          <w:sz w:val="24"/>
        </w:rPr>
        <w:t>provided, further</w:t>
      </w:r>
      <w:r>
        <w:rPr>
          <w:rFonts w:ascii="Times New Roman" w:hAnsi="Times New Roman" w:eastAsia="Times New Roman" w:cs="Times New Roman"/>
          <w:b w:val="0"/>
          <w:sz w:val="24"/>
        </w:rPr>
        <w:t>, that in the case of clauses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 or (C), any such fact, circumstance, event, change, development or effect shall be taken into account in determining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has occurred or would reasonably be likely to occur to the extent that such fact, circumstance, event, change, development or effect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materially disproportionate effect on the Company and its Subsidiaries, as compared to other similarly sized and situated participants in the industry in which the Company and its Subsidiaries conduct their businesses]].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Material Contract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Medicare</w:t>
      </w:r>
      <w:r>
        <w:rPr>
          <w:rFonts w:ascii="Times New Roman" w:hAnsi="Times New Roman" w:eastAsia="Times New Roman" w:cs="Times New Roman"/>
          <w:b w:val="0"/>
          <w:sz w:val="24"/>
        </w:rPr>
        <w:t>" has the meaning ascribed to such term in the CARES Act.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Net Income</w:t>
      </w:r>
      <w:r>
        <w:rPr>
          <w:rFonts w:ascii="Times New Roman" w:hAnsi="Times New Roman" w:eastAsia="Times New Roman" w:cs="Times New Roman"/>
          <w:b w:val="0"/>
          <w:sz w:val="24"/>
        </w:rPr>
        <w:t xml:space="preserve">" means,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given period of time, the pre-tax net income of the Company during such period as determined in accordance with GAAP consistently applied. [Costs taken into account in determining Net Income shall include [_____]].</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Order</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Outside Date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6.4.</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Owned Real Property</w:t>
      </w:r>
      <w:r>
        <w:rPr>
          <w:rFonts w:ascii="Times New Roman" w:hAnsi="Times New Roman" w:eastAsia="Times New Roman" w:cs="Times New Roman"/>
          <w:b w:val="0"/>
          <w:sz w:val="24"/>
        </w:rPr>
        <w:t xml:space="preserve">" means all real property described on </w:t>
      </w:r>
      <w:r>
        <w:rPr>
          <w:rFonts w:ascii="Times New Roman" w:hAnsi="Times New Roman" w:eastAsia="Times New Roman" w:cs="Times New Roman"/>
          <w:b w:val="0"/>
          <w:sz w:val="24"/>
        </w:rPr>
        <w:t>4.15(b) of the Disclosure Schedule</w:t>
      </w:r>
      <w:r>
        <w:rPr>
          <w:rFonts w:ascii="Times New Roman" w:hAnsi="Times New Roman" w:eastAsia="Times New Roman" w:cs="Times New Roman"/>
          <w:b w:val="0"/>
          <w:sz w:val="24"/>
        </w:rPr>
        <w:t xml:space="preserve"> that is owned by the Company, and all of the Company's right, title, and interest in the buildings, structures, fixtures and other improvements located thereon, together with all water lines, rights of way, uses, licenses, hereditaments, tenements, and appurtenances belonging or appertaining thereto and any and all assignable warranties of third parties with respect thereto.</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Party</w:t>
      </w:r>
      <w:r>
        <w:rPr>
          <w:rFonts w:ascii="Times New Roman" w:hAnsi="Times New Roman" w:eastAsia="Times New Roman" w:cs="Times New Roman"/>
          <w:b w:val="0"/>
          <w:sz w:val="24"/>
        </w:rPr>
        <w:t>" has the meaning set forth in the preamble.</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Parties</w:t>
      </w:r>
      <w:r>
        <w:rPr>
          <w:rFonts w:ascii="Times New Roman" w:hAnsi="Times New Roman" w:eastAsia="Times New Roman" w:cs="Times New Roman"/>
          <w:b w:val="0"/>
          <w:sz w:val="24"/>
        </w:rPr>
        <w:t>" has the meaning set forth in the preamble.</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PCI Requirements</w:t>
      </w:r>
      <w:r>
        <w:rPr>
          <w:rFonts w:ascii="Times New Roman" w:hAnsi="Times New Roman" w:eastAsia="Times New Roman" w:cs="Times New Roman"/>
          <w:b w:val="0"/>
          <w:sz w:val="24"/>
        </w:rPr>
        <w:t xml:space="preserve">" means, collectively, PCI Security Standards Council's Payment Card Industry Data Security Standard and all other applicable rules and requirements as may be promulgated from time to time by the PCI Security Standards Council, by any successor thereto, by any member thereof, or by any entity that functions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card brand, card association, payment processor, acquiring bank, merchant bank or issuing bank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card bearing the logo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PCI Security Standards Council member, including, without limitation, the Payment Application Data Security Standards and all audit and filing requirements.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Permits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4.12.</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Permitted Liens</w:t>
      </w:r>
      <w:r>
        <w:rPr>
          <w:rFonts w:ascii="Times New Roman" w:hAnsi="Times New Roman" w:eastAsia="Times New Roman" w:cs="Times New Roman"/>
          <w:b w:val="0"/>
          <w:sz w:val="24"/>
        </w:rPr>
        <w:t xml:space="preserve">" means (i) Liens for Taxes not yet due and payable or that are being contested in good faith and by appropriate proceedings and for which adequate reserves in accordance with GAAP have been established; (ii) mechanics', carriers', workmen's, repairmen's, materialmen's and other Liens arising by operation of Law; (iii) Liens or security interests that arise or are incurred in the ordinary course of business relating to obligations not yet due on the part of the Company or any of its Subsidiaries or secure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liquidated amount that are being contested in good faith and by appropriate proceedings and for which adequate reserves in accordance with GAAP have been; (iv) pledges or deposits to secure obligations under workers' compensation Laws or similar Laws or to secure public or statutory obligations; (v) pledges and deposits to secure the performance of bids, trade Contracts, leases, surety and appeal bonds, performance bonds and other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nature, in each case in the ordinary course of business; (vi) easements, encroachments, declarations, covenants, conditions, reservations, limitations and rights of way (unrecorded and of record) and other similar restrictions or encumbrances of record, zoning, building and other similar ordinances, regulations, variances and restrictions, and all defects or irregularities in title, including any condition or other matter, if any, that may be shown or disclosed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and accurate survey or physical inspection; (vii) pledges or deposits to secure the obligations under the Company's revolving credit facility and other existing Indebtedness of the Company; (viii) all Liens created or incurred by any owner, landlord, sublandlord or other Person in title; and (ix) any other Liens which do not materially interfere with the Company's use and enjoyment of real property or materially detract from or diminish the value thereof.</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 Share Closing Purchase Price</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w:t>
      </w:r>
      <w:r>
        <w:rPr>
          <w:rFonts w:ascii="Times New Roman" w:hAnsi="Times New Roman" w:eastAsia="Times New Roman" w:cs="Times New Roman"/>
          <w:b/>
          <w:sz w:val="24"/>
        </w:rPr>
        <w:t>A</w:t>
      </w:r>
      <w:r>
        <w:rPr>
          <w:rFonts w:ascii="Times New Roman" w:hAnsi="Times New Roman" w:eastAsia="Times New Roman" w:cs="Times New Roman"/>
          <w:b w:val="0"/>
          <w:sz w:val="24"/>
        </w:rPr>
        <w:t>) the Closing Purchase Price, plus, the aggregate exercise price of all exercisable Company Equity, divided by, (B) the sum of (i) the number of shares of Common Stock outstanding immediately prior to the Closing, plus, (ii) the aggregate number of shares of Common stock issuable upon exercise of the outstanding Warrants, Options, SARs and RSUs.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Person</w:t>
      </w:r>
      <w:r>
        <w:rPr>
          <w:rFonts w:ascii="Times New Roman" w:hAnsi="Times New Roman" w:eastAsia="Times New Roman" w:cs="Times New Roman"/>
          <w:b w:val="0"/>
          <w:sz w:val="24"/>
        </w:rPr>
        <w:t xml:space="preserve">" means any individual, corporation (wherever incorporated), firm, joint venture, works council or employee representative body, limited liability company, partnership, association, trust, estate or other entity or organization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 state or agency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or Governmental Authority.</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Personal Data</w:t>
      </w:r>
      <w:r>
        <w:rPr>
          <w:rFonts w:ascii="Times New Roman" w:hAnsi="Times New Roman" w:eastAsia="Times New Roman" w:cs="Times New Roman"/>
          <w:b w:val="0"/>
          <w:sz w:val="24"/>
        </w:rPr>
        <w:t xml:space="preserve">" means all data relating to one or more individuals that is (i) personally identifying, including, without limitation, data that identifies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or, in combination with any other information or data available to the Company or any Subsidiary, is capable of identifying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or (ii) non-personally identifying, including, without limitation, aggregate or de-identified data and data collected automatically, including data collected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mobile or other electronic device.</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Preliminary Earn-Out Payment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Preliminary Earn-Out Report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2.4.</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Preliminary Earn-Out Statement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Preliminary Purchase Price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Privacy Agreement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(or any portion thereof) to which the Company or any Subsidiary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that are applicable to Data Activities.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Privacy and Data Security Policies</w:t>
      </w:r>
      <w:r>
        <w:rPr>
          <w:rFonts w:ascii="Times New Roman" w:hAnsi="Times New Roman" w:eastAsia="Times New Roman" w:cs="Times New Roman"/>
          <w:b w:val="0"/>
          <w:sz w:val="24"/>
        </w:rPr>
        <w:t xml:space="preserve">" means, collectively, written policies relating to Data Activities, including,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publicly posted website privacy policy, mobile app privacy policy, annual privacy statements required under the Financial Services Modernization Act of 1999, as amended (also known as the Gramm-Leach-Bliley Act)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comprehensive information security program that includes appropriate written information security policies.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Privacy Laws</w:t>
      </w:r>
      <w:r>
        <w:rPr>
          <w:rFonts w:ascii="Times New Roman" w:hAnsi="Times New Roman" w:eastAsia="Times New Roman" w:cs="Times New Roman"/>
          <w:b w:val="0"/>
          <w:sz w:val="24"/>
        </w:rPr>
        <w:t>" means, collectively, all federal, state, local and foreign laws, rules and regulations pertaining to (i) data security, cyber security, and e-commerce, including, without limitation, the Health Insurance Portability and Accountability Act of 1996, Title II, Subtitle F, Sections 261-264, Public Law 104-191 and the Health Information Technology for Economic and Clinical Health Act, as amended, the Fair Credit Reporting Act, 15 U.S.C. 1681 et seq. (including the Fair and Accurate Credit Transactions Act of 2003) and the Financial Services Modernization Act of 1999, as amended (also known as the Gramm-Leach-Bliley Act) and in each case, the rules implemented thereunder; and (ii) Data Activities.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Pro Rata Portion</w:t>
      </w:r>
      <w:r>
        <w:rPr>
          <w:rFonts w:ascii="Times New Roman" w:hAnsi="Times New Roman" w:eastAsia="Times New Roman" w:cs="Times New Roman"/>
          <w:b w:val="0"/>
          <w:sz w:val="24"/>
        </w:rPr>
        <w:t xml:space="preserve">" means, with respect to any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w:t>
      </w:r>
      <w:r>
        <w:rPr>
          <w:rFonts w:ascii="Times New Roman" w:hAnsi="Times New Roman" w:eastAsia="Times New Roman" w:cs="Times New Roman"/>
          <w:b/>
          <w:sz w:val="24"/>
        </w:rPr>
        <w:t>a</w:t>
      </w:r>
      <w:r>
        <w:rPr>
          <w:rFonts w:ascii="Times New Roman" w:hAnsi="Times New Roman" w:eastAsia="Times New Roman" w:cs="Times New Roman"/>
          <w:b w:val="0"/>
          <w:sz w:val="24"/>
        </w:rPr>
        <w:t>) the numerator of which is the Purchase Price such Seller is entitled to receive pursuant to this Agreement, and (b) the denominator of which is the aggregate Purchase Price all Sellers are entitled to receive pursuant to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Proceeding</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8.4.</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Product</w:t>
      </w:r>
      <w:r>
        <w:rPr>
          <w:rFonts w:ascii="Times New Roman" w:hAnsi="Times New Roman" w:eastAsia="Times New Roman" w:cs="Times New Roman"/>
          <w:b w:val="0"/>
          <w:sz w:val="24"/>
        </w:rPr>
        <w:t>" means (</w:t>
      </w:r>
      <w:r>
        <w:rPr>
          <w:rFonts w:ascii="Times New Roman" w:hAnsi="Times New Roman" w:eastAsia="Times New Roman" w:cs="Times New Roman"/>
          <w:b/>
          <w:sz w:val="24"/>
        </w:rPr>
        <w:t>A</w:t>
      </w:r>
      <w:r>
        <w:rPr>
          <w:rFonts w:ascii="Times New Roman" w:hAnsi="Times New Roman" w:eastAsia="Times New Roman" w:cs="Times New Roman"/>
          <w:b w:val="0"/>
          <w:sz w:val="24"/>
        </w:rPr>
        <w:t>) any product or service that the Company or any of its Subsidiaries is manufacturing, marketing, selling or developing on the date of this Agreement and (B) any other product or service that the Company or any of its Subsidiaries has marketed, sold or developed at any time during the three-year period immediately prior to the date of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Related Person</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4.21.</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Release</w:t>
      </w:r>
      <w:r>
        <w:rPr>
          <w:rFonts w:ascii="Times New Roman" w:hAnsi="Times New Roman" w:eastAsia="Times New Roman" w:cs="Times New Roman"/>
          <w:b w:val="0"/>
          <w:sz w:val="24"/>
        </w:rPr>
        <w:t>" means any release, spill, leaking, dumping, pouring, emitting, emptying, pumping, discharge, injection, escaping, leaching, dispersal, disposal of or migration into or through the environment or within any building, structure, or facility.</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Representative Losses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6.10.</w:t>
      </w:r>
      <w:r>
        <w:rPr>
          <w:rFonts w:ascii="Times New Roman" w:hAnsi="Times New Roman" w:eastAsia="Times New Roman" w:cs="Times New Roman"/>
          <w:b w:val="0"/>
          <w:sz w:val="24"/>
        </w:rPr>
        <w:t>(e)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Request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6.4.</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Resolution Period</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Review Period</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Section 280G Payments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6.9.</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Securities Act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means the Securities Act of 1933, as amended, and the rules and regulations promulgated thereunder.</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Seller</w:t>
      </w:r>
      <w:r>
        <w:rPr>
          <w:rFonts w:ascii="Times New Roman" w:hAnsi="Times New Roman" w:eastAsia="Times New Roman" w:cs="Times New Roman"/>
          <w:b w:val="0"/>
          <w:sz w:val="24"/>
        </w:rPr>
        <w:t>" has the meaning set forth in the preamble.</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Seller Indemnitee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Seller Warranty Breach</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Statement of Objections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Subsidiary</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owned wholly or in part by another Person, which other Person, directly or indirectly, owns more than 50% of the stock or other equity interests of such entity having voting power to 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or other governing body of such entity.</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Target Working Capital</w:t>
      </w:r>
      <w:r>
        <w:rPr>
          <w:rFonts w:ascii="Times New Roman" w:hAnsi="Times New Roman" w:eastAsia="Times New Roman" w:cs="Times New Roman"/>
          <w:b w:val="0"/>
          <w:sz w:val="24"/>
        </w:rPr>
        <w:t>" means $[_____].</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Tax</w:t>
      </w:r>
      <w:r>
        <w:rPr>
          <w:rFonts w:ascii="Times New Roman" w:hAnsi="Times New Roman" w:eastAsia="Times New Roman" w:cs="Times New Roman"/>
          <w:b w:val="0"/>
          <w:sz w:val="24"/>
        </w:rPr>
        <w:t>" or, collectively, "</w:t>
      </w:r>
      <w:r>
        <w:rPr>
          <w:rFonts w:ascii="Times New Roman" w:hAnsi="Times New Roman" w:eastAsia="Times New Roman" w:cs="Times New Roman"/>
          <w:b/>
          <w:sz w:val="24"/>
        </w:rPr>
        <w:t>Taxes</w:t>
      </w:r>
      <w:r>
        <w:rPr>
          <w:rFonts w:ascii="Times New Roman" w:hAnsi="Times New Roman" w:eastAsia="Times New Roman" w:cs="Times New Roman"/>
          <w:b w:val="0"/>
          <w:sz w:val="24"/>
        </w:rPr>
        <w:t xml:space="preserve">" means any and all U.S. federal, state, local and non-U.S. taxes, assessments and other governmental charges, duties (including stamp duty), impositions and liabilities, including capital gains tax, taxes based upon or measured by gross receipts, income, profits, sales, use and occupation, and value added, ad valorem, transfer, franchise, withholding, payroll, recapture, employment, escheat, excise and property taxes as well as public imposts, fees and social security charges (including health, unemployment, workers' compensation and pension insurance), together with all interest, penalties, and additions imposed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with respect to such amounts.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Tax Returns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Territory</w:t>
      </w:r>
      <w:r>
        <w:rPr>
          <w:rFonts w:ascii="Times New Roman" w:hAnsi="Times New Roman" w:eastAsia="Times New Roman" w:cs="Times New Roman"/>
          <w:b w:val="0"/>
          <w:sz w:val="24"/>
        </w:rPr>
        <w:t>" means [_____], in each case in which the Company or any of its Subsidiaries has marketed or sold any Products at any time during the three-year period immediately prior to the date of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Third-Party Claim</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8.4.</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Threshold Amount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8.6.</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Transaction Documents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6.10.</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Transaction Expenses</w:t>
      </w:r>
      <w:r>
        <w:rPr>
          <w:rFonts w:ascii="Times New Roman" w:hAnsi="Times New Roman" w:eastAsia="Times New Roman" w:cs="Times New Roman"/>
          <w:b w:val="0"/>
          <w:sz w:val="24"/>
        </w:rPr>
        <w:t xml:space="preserve">" means, as of immediately prior to the Closing, all unpaid out-of-pocket fees, costs and expenses (whether or not invoiced and whether accruing before, on or after the Closing) incurred by or on behalf of, or otherwise payable by, the Company and/or its Subsidiaries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or in connection with, the transactions contemplated hereby,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all fees (including any brokerage fees, commissions or finders fees), costs and expenses of legal counsel, accountants, financial advisors and other representatives and consultants, (b) all payments to third parties in connection with consents required by this Agreement and (c) all fees and expenses associated with hosting any virtual data room.</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Transaction Financing</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(h)</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WARN Act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4.9.</w:t>
      </w:r>
      <w:r>
        <w:rPr>
          <w:rFonts w:ascii="Times New Roman" w:hAnsi="Times New Roman" w:eastAsia="Times New Roman" w:cs="Times New Roman"/>
          <w:b w:val="0"/>
          <w:sz w:val="24"/>
        </w:rPr>
        <w:t>(e)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Working Capital</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current assets of the Company (including all accounts receivable (net of reserves), long-term and short-term inventory (net of reserves) and prepaid assets, but excluding Cash, all deferred Tax assets, all intracompany receivables between the Company and any of its Subsidiaries (or between any of the Subsidiaries), minus (b) the current liabilities of the Company (including all accounts payable and other accrued liabilities, but excluding Indebtedness, all Transaction Expenses, all income Tax liabilities, all deferred Tax liabilities, and all intracompany liabilities between the Company and any of its Subsidiaries (or between any of the Subsidiaries), in each case, determined in accordance with GAAP applied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consistent with prior periods and, to the extent that the same are consistent with GAAP, the Company's current accounting principles and policies as reflected in the Company's books and records prior to the Closing Date and otherwise in the manner specified on </w:t>
      </w:r>
      <w:r>
        <w:rPr>
          <w:rFonts w:ascii="Times New Roman" w:hAnsi="Times New Roman" w:eastAsia="Times New Roman" w:cs="Times New Roman"/>
          <w:b w:val="0"/>
          <w:sz w:val="24"/>
        </w:rPr>
        <w:t>Schedule 2.3</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words "hereof," "herein," "hereby," "herewith" and words of similar import shall, unless otherwise stated, be construed to refer to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and not to any particular provision of this Agreement, and article, section, paragraph, exhibit and schedule references are to the articles, sections, paragraphs, exhibits and schedules of this Agreement unless otherwise specified. Whenever the words "include," "includes" or "including" are used in this Agreement they shall be deemed to be followed by the words "without limitation." The words describing the singular number shall include the plural and vice versa, words denoting either gender shall include both genders and words denoting natural Persons shall include all Persons and vice versa. The phrases "the date of this Agreement," "the date hereof," "of even date herewith" and terms of similar import, shall be deemed to refer to the date set forth in the preamble to this Agreement. Any reference in this Agreement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or time shall be deemed to be such date or time in New York City, unless otherwise specified. The Parties have participated jointly in the negotiation and drafting of this Agreement. In the event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ambiguity or question of intent or interpretation arises, this Agreement shall be construed as if drafted jointly by the Parties and no presumption or burden of proof shall arise favoring or disfavoring any Person by virtue of the authorship of any provision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AND SALE OF COMPANY EQUITY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and Sale of Company Equity.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Upon the terms and subject to the conditions set forth in this Agreement, on the Closing Date, Seller shall sell, or cause to be sold, to Buyer, and Buyer shall purchase from Seller, all of Seller's rights, title and interest in and to the Company Equity, free and clear of all liens, claims and encumbrances of any nature whatsoever (collectively, "</w:t>
      </w:r>
      <w:r>
        <w:rPr>
          <w:rFonts w:ascii="Times New Roman" w:hAnsi="Times New Roman" w:eastAsia="Times New Roman" w:cs="Times New Roman"/>
          <w:b/>
          <w:sz w:val="24"/>
        </w:rPr>
        <w:t>Liens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purchase price for the Company Equity (the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shall be equal to (i) $[_____] (the "</w:t>
      </w:r>
      <w:r>
        <w:rPr>
          <w:rFonts w:ascii="Times New Roman" w:hAnsi="Times New Roman" w:eastAsia="Times New Roman" w:cs="Times New Roman"/>
          <w:b/>
          <w:sz w:val="24"/>
        </w:rPr>
        <w:t>Preliminary Purchase Price</w:t>
      </w:r>
      <w:r>
        <w:rPr>
          <w:rFonts w:ascii="Times New Roman" w:hAnsi="Times New Roman" w:eastAsia="Times New Roman" w:cs="Times New Roman"/>
          <w:b w:val="0"/>
          <w:sz w:val="24"/>
        </w:rPr>
        <w:t xml:space="preserve">"), as that amount may be adjusted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(ii) plus the amount of the Cash as of the Closing Date, and (iii) minus the amount of the Company's obligations in respect of short-term and long-term Indebtedness for borrowed money, letters of credit, capital leases and other Indebtedness (other than accrued expenses and trade payables, to the extent not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note) as of the Closing Date (collectively, the "</w:t>
      </w:r>
      <w:r>
        <w:rPr>
          <w:rFonts w:ascii="Times New Roman" w:hAnsi="Times New Roman" w:eastAsia="Times New Roman" w:cs="Times New Roman"/>
          <w:b/>
          <w:sz w:val="24"/>
        </w:rPr>
        <w:t>Closing Purchase Price</w:t>
      </w:r>
      <w:r>
        <w:rPr>
          <w:rFonts w:ascii="Times New Roman" w:hAnsi="Times New Roman" w:eastAsia="Times New Roman" w:cs="Times New Roman"/>
          <w:b w:val="0"/>
          <w:sz w:val="24"/>
        </w:rPr>
        <w:t xml:space="preserve">"), as that amount may be further adjusted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 Purchase Price shall also be deemed to include any amounts paid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Earn-Out Payment.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Closing Purchase Price shall be paid on the Closing Date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$[_____] in immediately available funds (together with all earnings on those funds, the "</w:t>
      </w:r>
      <w:r>
        <w:rPr>
          <w:rFonts w:ascii="Times New Roman" w:hAnsi="Times New Roman" w:eastAsia="Times New Roman" w:cs="Times New Roman"/>
          <w:b/>
          <w:sz w:val="24"/>
        </w:rPr>
        <w:t>Escrow Fund</w:t>
      </w:r>
      <w:r>
        <w:rPr>
          <w:rFonts w:ascii="Times New Roman" w:hAnsi="Times New Roman" w:eastAsia="Times New Roman" w:cs="Times New Roman"/>
          <w:b w:val="0"/>
          <w:sz w:val="24"/>
        </w:rPr>
        <w:t xml:space="preserve">") shall be paid by delivery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federally insured commercial bank reasonably acceptable to Buyer and Sellers' Representative (the "</w:t>
      </w:r>
      <w:r>
        <w:rPr>
          <w:rFonts w:ascii="Times New Roman" w:hAnsi="Times New Roman" w:eastAsia="Times New Roman" w:cs="Times New Roman"/>
          <w:b/>
          <w:sz w:val="24"/>
        </w:rPr>
        <w:t>Escrow Agent</w:t>
      </w:r>
      <w:r>
        <w:rPr>
          <w:rFonts w:ascii="Times New Roman" w:hAnsi="Times New Roman" w:eastAsia="Times New Roman" w:cs="Times New Roman"/>
          <w:b w:val="0"/>
          <w:sz w:val="24"/>
        </w:rPr>
        <w:t xml:space="preserve">"), to be held and disbursed in accordance with the terms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Escrow Agreement substantially in the form of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Escrow Agreement</w:t>
      </w:r>
      <w:r>
        <w:rPr>
          <w:rFonts w:ascii="Times New Roman" w:hAnsi="Times New Roman" w:eastAsia="Times New Roman" w:cs="Times New Roman"/>
          <w:b w:val="0"/>
          <w:sz w:val="24"/>
        </w:rPr>
        <w:t>"); and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Buyer shall pay the Closing Purchase Price to Sellers' Representative on behalf of Sellers by wire transfer of immediately available funds to the account designated by Sellers' Representative prior to the Closing Date. Sellers' Representative shall deliver by wire transfer of immediately available funds to the accounts designated by each such Seller prior to the Closing Date:</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each holder of Common Stock,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product of (1) the number of shares of Common Stock held by such person immediately prior to the closing, multiplied by (2) the Per Share Preliminary Purchase Price; and</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each holder of Vested Options, Vested SARs, and Vested RSUs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Section 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Working Capital Adjustment; Post-Closing Audit.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later than three (3) Business Days prior to the Closing Date, Sellers' Representative will prepare and deliver to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(the "</w:t>
      </w:r>
      <w:r>
        <w:rPr>
          <w:rFonts w:ascii="Times New Roman" w:hAnsi="Times New Roman" w:eastAsia="Times New Roman" w:cs="Times New Roman"/>
          <w:b/>
          <w:sz w:val="24"/>
        </w:rPr>
        <w:t>Estimated Closing Statement</w:t>
      </w:r>
      <w:r>
        <w:rPr>
          <w:rFonts w:ascii="Times New Roman" w:hAnsi="Times New Roman" w:eastAsia="Times New Roman" w:cs="Times New Roman"/>
          <w:b w:val="0"/>
          <w:sz w:val="24"/>
        </w:rPr>
        <w:t xml:space="preserve">") setting forth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unaudited balance sheet as of [date] prepared in good faith and in accordance with GAAP applied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consistent with prior periods and, to the extent that the same are consistent with GAAP, the Company's current accounting principles and policies as reflected in the Company's books and records prior to the Closing Date (the "</w:t>
      </w:r>
      <w:r>
        <w:rPr>
          <w:rFonts w:ascii="Times New Roman" w:hAnsi="Times New Roman" w:eastAsia="Times New Roman" w:cs="Times New Roman"/>
          <w:b/>
          <w:sz w:val="24"/>
        </w:rPr>
        <w:t>Estimated Balance Sheet</w:t>
      </w:r>
      <w:r>
        <w:rPr>
          <w:rFonts w:ascii="Times New Roman" w:hAnsi="Times New Roman" w:eastAsia="Times New Roman" w:cs="Times New Roman"/>
          <w:b w:val="0"/>
          <w:sz w:val="24"/>
        </w:rPr>
        <w:t>"), and (ii) the Company's Working Capital (the "</w:t>
      </w:r>
      <w:r>
        <w:rPr>
          <w:rFonts w:ascii="Times New Roman" w:hAnsi="Times New Roman" w:eastAsia="Times New Roman" w:cs="Times New Roman"/>
          <w:b/>
          <w:sz w:val="24"/>
        </w:rPr>
        <w:t>Estimated Working Capital</w:t>
      </w:r>
      <w:r>
        <w:rPr>
          <w:rFonts w:ascii="Times New Roman" w:hAnsi="Times New Roman" w:eastAsia="Times New Roman" w:cs="Times New Roman"/>
          <w:b w:val="0"/>
          <w:sz w:val="24"/>
        </w:rPr>
        <w:t xml:space="preserve">") as of the Closing Date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basis using the Company's then available financial information,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the Chief Financial Officer of the Company certifying that the Estimated Closing Statement was prepared in good faith and in accordance with this Agreement and GAAP applied using the same accounting methods, practices, principles, policies and procedures, with consistent classifications, judgments and valuation and estimation methodologies that were used in the preparation of the Audited Financial Statements for the most recent fiscal year end as if such Estimated Closing Statement was being prepared and audited as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fiscal year end. Not less than one (1) Business Day prior to the Closing Date, Buyer shall notify Seller of its good faith objections, if any, to the Estimated Closing Statement. Seller shall consider in good faith Buyer's objections to the Estimated Closing Statement calculations and shall revise such calculations if, based on Seller's good faith assessment of Buyer's objections, such changes are warranted, which revised calculations shall become the applicable and final Estimated Closing Statement. At the Closing, the Preliminary Purchase Price will be adjusted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dollar-for-dollar basis as follows: (i) if Estimated Working Capital exceeds the Target Working Capital, then the Preliminary Purchase Price will be increased by the amount of the excess; and (ii) if Estimated Working Capital is less than the Target Working Capital, then the Preliminary Purchase Price will be decreased by the amount of the deficiency.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ninety (90) days after the Closing Date, Buyer shall prepare and deliver to Sellers' Representative the Company's unaudited financial statements for the fiscal year ended December 31, [_____],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balance sheet of the Company as of the Closing Date prepared in accordance with GAAP applied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consistent with prior periods and, to the extent that the same are consistent with GAAP, the Company's current accounting principles and policies as reflected in the Company's books and records prior to the Closing Date (the "</w:t>
      </w:r>
      <w:r>
        <w:rPr>
          <w:rFonts w:ascii="Times New Roman" w:hAnsi="Times New Roman" w:eastAsia="Times New Roman" w:cs="Times New Roman"/>
          <w:b/>
          <w:sz w:val="24"/>
        </w:rPr>
        <w:t>Closing Balance Sheet</w:t>
      </w:r>
      <w:r>
        <w:rPr>
          <w:rFonts w:ascii="Times New Roman" w:hAnsi="Times New Roman" w:eastAsia="Times New Roman" w:cs="Times New Roman"/>
          <w:b w:val="0"/>
          <w:sz w:val="24"/>
        </w:rPr>
        <w:t>") and its calculation of the Company's Working Capital as of the Closing Date (the "</w:t>
      </w:r>
      <w:r>
        <w:rPr>
          <w:rFonts w:ascii="Times New Roman" w:hAnsi="Times New Roman" w:eastAsia="Times New Roman" w:cs="Times New Roman"/>
          <w:b/>
          <w:sz w:val="24"/>
        </w:rPr>
        <w:t>Closing Working Capital</w:t>
      </w:r>
      <w:r>
        <w:rPr>
          <w:rFonts w:ascii="Times New Roman" w:hAnsi="Times New Roman" w:eastAsia="Times New Roman" w:cs="Times New Roman"/>
          <w:b w:val="0"/>
          <w:sz w:val="24"/>
        </w:rPr>
        <w:t>" and, together with the Closing Balance Sheet, the "</w:t>
      </w:r>
      <w:r>
        <w:rPr>
          <w:rFonts w:ascii="Times New Roman" w:hAnsi="Times New Roman" w:eastAsia="Times New Roman" w:cs="Times New Roman"/>
          <w:b/>
          <w:sz w:val="24"/>
        </w:rPr>
        <w:t>Closing Statement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After receipt of the Closing Statement, Sellers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fifteen (15) days (the "</w:t>
      </w:r>
      <w:r>
        <w:rPr>
          <w:rFonts w:ascii="Times New Roman" w:hAnsi="Times New Roman" w:eastAsia="Times New Roman" w:cs="Times New Roman"/>
          <w:b/>
          <w:sz w:val="24"/>
        </w:rPr>
        <w:t>Review Period</w:t>
      </w:r>
      <w:r>
        <w:rPr>
          <w:rFonts w:ascii="Times New Roman" w:hAnsi="Times New Roman" w:eastAsia="Times New Roman" w:cs="Times New Roman"/>
          <w:b w:val="0"/>
          <w:sz w:val="24"/>
        </w:rPr>
        <w:t xml:space="preserve">") to review the Closing Statement. During the Review Period, Sellers' Representative and Sellers' accountants shall have reasonable access during normal business hours to Buyer's (or Buyer's accountants') books and records of the Company, work papers and personnel who prepared the Closing Statement relating to the Closing Statement as Sellers' Representative may reasonably request for the sole purpose of reviewing the Closing Statement and preparing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Objections (defined below); </w:t>
      </w:r>
      <w:r>
        <w:rPr>
          <w:rFonts w:ascii="Times New Roman" w:hAnsi="Times New Roman" w:eastAsia="Times New Roman" w:cs="Times New Roman"/>
          <w:b w:val="0"/>
          <w:sz w:val="24"/>
        </w:rPr>
        <w:t>provided that</w:t>
      </w:r>
      <w:r>
        <w:rPr>
          <w:rFonts w:ascii="Times New Roman" w:hAnsi="Times New Roman" w:eastAsia="Times New Roman" w:cs="Times New Roman"/>
          <w:b w:val="0"/>
          <w:sz w:val="24"/>
        </w:rPr>
        <w:t xml:space="preserve"> such access shall not interfere with the normal business operations of Buyer or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or prior to the last day of the Review Period, Sellers' Representative may object to the Closing Statement by delivering to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statement setting forth in reasonable detail Sellers' objections, indicating each disputed item or amount and the basis for Sellers' disagreement (the "</w:t>
      </w:r>
      <w:r>
        <w:rPr>
          <w:rFonts w:ascii="Times New Roman" w:hAnsi="Times New Roman" w:eastAsia="Times New Roman" w:cs="Times New Roman"/>
          <w:b/>
          <w:sz w:val="24"/>
        </w:rPr>
        <w:t>Statement of Objections</w:t>
      </w:r>
      <w:r>
        <w:rPr>
          <w:rFonts w:ascii="Times New Roman" w:hAnsi="Times New Roman" w:eastAsia="Times New Roman" w:cs="Times New Roman"/>
          <w:b w:val="0"/>
          <w:sz w:val="24"/>
        </w:rPr>
        <w:t>"). If Sellers' Representative delivers the Statement of Objections before the expiration of the Review Period, Buyer and Sellers' Representative shall negotiate in good faith to resolve such objections within thirty (30) days (the "</w:t>
      </w:r>
      <w:r>
        <w:rPr>
          <w:rFonts w:ascii="Times New Roman" w:hAnsi="Times New Roman" w:eastAsia="Times New Roman" w:cs="Times New Roman"/>
          <w:b/>
          <w:sz w:val="24"/>
        </w:rPr>
        <w:t>Resolution Period</w:t>
      </w:r>
      <w:r>
        <w:rPr>
          <w:rFonts w:ascii="Times New Roman" w:hAnsi="Times New Roman" w:eastAsia="Times New Roman" w:cs="Times New Roman"/>
          <w:b w:val="0"/>
          <w:sz w:val="24"/>
        </w:rPr>
        <w:t>"), and, if all objections are resolved within the Resolution Period, the Closing Statement as adjusted and agreed to in writing by Buyer and Sellers' Representative shall be final and binding on 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Sellers' Representative and Buyer fail to reach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with respect to all objections set forth in the Statement of Objections before the expiration of the Resolution Period, then either Party may submit amounts still in dispute (the "</w:t>
      </w:r>
      <w:r>
        <w:rPr>
          <w:rFonts w:ascii="Times New Roman" w:hAnsi="Times New Roman" w:eastAsia="Times New Roman" w:cs="Times New Roman"/>
          <w:b/>
          <w:sz w:val="24"/>
        </w:rPr>
        <w:t>Disputed Amounts</w:t>
      </w:r>
      <w:r>
        <w:rPr>
          <w:rFonts w:ascii="Times New Roman" w:hAnsi="Times New Roman" w:eastAsia="Times New Roman" w:cs="Times New Roman"/>
          <w:b w:val="0"/>
          <w:sz w:val="24"/>
        </w:rPr>
        <w:t xml:space="preserve">") for resolution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accountant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accounting firm of recognized national standing mutually acceptable to Buyer and Sellers and which accountant is not then providing, and has not provided at any time during the period commencing two (2) years prior to the Closing Date through the date of its determination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services to any of Buyer, Sellers, the Company or any of their respective Affiliates (the "</w:t>
      </w:r>
      <w:r>
        <w:rPr>
          <w:rFonts w:ascii="Times New Roman" w:hAnsi="Times New Roman" w:eastAsia="Times New Roman" w:cs="Times New Roman"/>
          <w:b/>
          <w:sz w:val="24"/>
        </w:rPr>
        <w:t>Independent Accountant</w:t>
      </w:r>
      <w:r>
        <w:rPr>
          <w:rFonts w:ascii="Times New Roman" w:hAnsi="Times New Roman" w:eastAsia="Times New Roman" w:cs="Times New Roman"/>
          <w:b w:val="0"/>
          <w:sz w:val="24"/>
        </w:rPr>
        <w:t>"). The Independent Accountant shall resolve the Disputed Amounts only and make any adjustments to the Closing Statement in connection therewith. The Parties agree that the Independent Accountant shall only decide the specific Disputed Amounts and no other amounts and that its decision for each Disputed Amount must be within the range of values assigned to such item in the Closing Statement and the Statement of Objections, respectively. The resolution of any dispute by the Independent Accountant shall be rendered within thirty (30) days after submission of the dispute to the Independent Accountant, or within such time as the Parties shall agree in writing. The Parties agree that the Independent Accountant's resolution of the Disputed Amounts and their adjustments to the Closing Statement shall be conclusive and binding upon the Parties. The fees and expenses of the Independent Accountant shall be shared 50% by Sellers and 50% by Buyer.</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Closing Working Capital is less than the Estimated Working Capital, then Sellers shall pay, or cause to be paid, to Buyer the amount of the deficiency in immediately available funds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designated by Buyer. If the Closing Working Capital exceeds the Estimated Working Capital, then Buyer shall pay, or cause to be paid, to Sellers the excess amount in immediately available funds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designated by Sellers' Representative. All payments under this subsection shall bear interest from the Closing Date to the date of payment at the rate of [_____]% per annum and shall be made within ten (10) Business Days (1) after conclusion of the Review Period or (2) after resolution of the Disputed Amounts by the Independent Accountant.</w:t>
      </w:r>
    </w:p>
    <w:p>
      <w:pPr>
        <w:keepNext w:val="0"/>
        <w:spacing w:before="120" w:after="0" w:line="260" w:lineRule="exact"/>
        <w:ind w:left="1080" w:right="0" w:firstLine="0"/>
        <w:jc w:val="left"/>
      </w:pPr>
      <w:r>
        <w:rPr>
          <w:rFonts w:ascii="Times New Roman" w:hAnsi="Times New Roman" w:eastAsia="Times New Roman" w:cs="Times New Roman"/>
          <w:b w:val="0"/>
          <w:sz w:val="24"/>
        </w:rPr>
        <w:t>Section 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Earn-Out.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Sellers shall be entitled to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Earn-Out Payment (defined below) to be determined and paid in accordance with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 With respect to the period beginning on the day following the Closing Date and ending on the date that is the [_____] [year/month] anniversary of the Closing Date (the "</w:t>
      </w:r>
      <w:r>
        <w:rPr>
          <w:rFonts w:ascii="Times New Roman" w:hAnsi="Times New Roman" w:eastAsia="Times New Roman" w:cs="Times New Roman"/>
          <w:b/>
          <w:sz w:val="24"/>
        </w:rPr>
        <w:t>Earn-Out Measurement Period</w:t>
      </w:r>
      <w:r>
        <w:rPr>
          <w:rFonts w:ascii="Times New Roman" w:hAnsi="Times New Roman" w:eastAsia="Times New Roman" w:cs="Times New Roman"/>
          <w:b w:val="0"/>
          <w:sz w:val="24"/>
        </w:rPr>
        <w:t xml:space="preserve">"), each Seller shall be entitled to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Earn-Out Payment</w:t>
      </w:r>
      <w:r>
        <w:rPr>
          <w:rFonts w:ascii="Times New Roman" w:hAnsi="Times New Roman" w:eastAsia="Times New Roman" w:cs="Times New Roman"/>
          <w:b w:val="0"/>
          <w:sz w:val="24"/>
        </w:rPr>
        <w:t xml:space="preserve">") that is the Pro Rata Portion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(the "</w:t>
      </w:r>
      <w:r>
        <w:rPr>
          <w:rFonts w:ascii="Times New Roman" w:hAnsi="Times New Roman" w:eastAsia="Times New Roman" w:cs="Times New Roman"/>
          <w:b/>
          <w:sz w:val="24"/>
        </w:rPr>
        <w:t>Aggregate Earn-Out Payment</w:t>
      </w:r>
      <w:r>
        <w:rPr>
          <w:rFonts w:ascii="Times New Roman" w:hAnsi="Times New Roman" w:eastAsia="Times New Roman" w:cs="Times New Roman"/>
          <w:b w:val="0"/>
          <w:sz w:val="24"/>
        </w:rPr>
        <w:t>") (as set forth below) calculated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[Net Income]/[Gross Revenues]/[Gross Sales]/[EBITDA] is less than the Target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Amount, the Aggregate Earn-Out Payment shall be zero (0);</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[Net Income]/[Gross Revenues]/[Gross Sales]/[EBITDA] is equal to or greater than the Target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Amount and less than the Target B Amount, the Aggregate Earn-Out Payment shall be equal to $[_____];</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[Net Income]/[Gross Revenues]/[Gross Sales]/[EBITDA] is equal to or greater than the Target B Amount and less than the Target C Amount, the Aggregate Earn-Out Payment shall be equal to $[_____];</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[Net Income]/[Gross Revenues]/[Gross Sales]/[EBITDA] is equal to or greater than the Target C Amount and less than the Target D Amount, the Aggregate Earn-Out Payment shall be equal to $[_____]; and</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[Net Income]/[Gross Revenues]/[Gross Sales]/[EBITDA] is equal to or greater than the Target D Amount, the Aggregate Earn-Out Payment shall be equal to $[_____].</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promptly as practicable following the end of the Earn-Out Measurement Period (but not later than [_____] days therefrom), Buyer shall prepare and deliver to Sellers' Representative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report (the "</w:t>
      </w:r>
      <w:r>
        <w:rPr>
          <w:rFonts w:ascii="Times New Roman" w:hAnsi="Times New Roman" w:eastAsia="Times New Roman" w:cs="Times New Roman"/>
          <w:b/>
          <w:sz w:val="24"/>
        </w:rPr>
        <w:t>Preliminary Earn-Out Report</w:t>
      </w:r>
      <w:r>
        <w:rPr>
          <w:rFonts w:ascii="Times New Roman" w:hAnsi="Times New Roman" w:eastAsia="Times New Roman" w:cs="Times New Roman"/>
          <w:b w:val="0"/>
          <w:sz w:val="24"/>
        </w:rPr>
        <w:t xml:space="preserve">") which shall include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statement for the Earn-Out Measurement Period, which income statement shall be prepared in accordance with GAAP and consistent with the principles and methodologies used in the preparation of the Audited Financial Statements (the "</w:t>
      </w:r>
      <w:r>
        <w:rPr>
          <w:rFonts w:ascii="Times New Roman" w:hAnsi="Times New Roman" w:eastAsia="Times New Roman" w:cs="Times New Roman"/>
          <w:b/>
          <w:sz w:val="24"/>
        </w:rPr>
        <w:t>Preliminary Earn-Out Statement</w:t>
      </w:r>
      <w:r>
        <w:rPr>
          <w:rFonts w:ascii="Times New Roman" w:hAnsi="Times New Roman" w:eastAsia="Times New Roman" w:cs="Times New Roman"/>
          <w:b w:val="0"/>
          <w:sz w:val="24"/>
        </w:rPr>
        <w:t>") and (ii) Buyer's calculation of the Aggregate Earn-Out Payment (the "</w:t>
      </w:r>
      <w:r>
        <w:rPr>
          <w:rFonts w:ascii="Times New Roman" w:hAnsi="Times New Roman" w:eastAsia="Times New Roman" w:cs="Times New Roman"/>
          <w:b/>
          <w:sz w:val="24"/>
        </w:rPr>
        <w:t>Preliminary Earn-Out Payment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Promptly following receipt of the Preliminary Earn-Out Report, Sellers' Representative may review the same and, within [fifteen (15)] days after the date of such receipt, may deliver to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setting forth any objections to the Preliminary Earn-Out Statement and the Preliminary Earn-Out Payment as set forth in the Preliminary Earn-Out Report,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the reasons therefor and calculations which, in its view, are necessary to eliminate such objections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Earn-Out Objection Notice</w:t>
      </w:r>
      <w:r>
        <w:rPr>
          <w:rFonts w:ascii="Times New Roman" w:hAnsi="Times New Roman" w:eastAsia="Times New Roman" w:cs="Times New Roman"/>
          <w:b w:val="0"/>
          <w:sz w:val="24"/>
        </w:rPr>
        <w:t>"). If Sellers' Representative does not so object within such [fifteen (15)] day period, the Preliminary Earn-Out Statement and the Preliminary Earn-Out Payment set forth in the Preliminary Earn-Out Report shall be final and binding as the final earn-out statement (the "</w:t>
      </w:r>
      <w:r>
        <w:rPr>
          <w:rFonts w:ascii="Times New Roman" w:hAnsi="Times New Roman" w:eastAsia="Times New Roman" w:cs="Times New Roman"/>
          <w:b/>
          <w:sz w:val="24"/>
        </w:rPr>
        <w:t>Earn-Out Statement</w:t>
      </w:r>
      <w:r>
        <w:rPr>
          <w:rFonts w:ascii="Times New Roman" w:hAnsi="Times New Roman" w:eastAsia="Times New Roman" w:cs="Times New Roman"/>
          <w:b w:val="0"/>
          <w:sz w:val="24"/>
        </w:rPr>
        <w:t>") and the final Aggregate Earn-Out Payment (the "</w:t>
      </w:r>
      <w:r>
        <w:rPr>
          <w:rFonts w:ascii="Times New Roman" w:hAnsi="Times New Roman" w:eastAsia="Times New Roman" w:cs="Times New Roman"/>
          <w:b/>
          <w:sz w:val="24"/>
        </w:rPr>
        <w:t>Aggregate Earn-Out Payment</w:t>
      </w:r>
      <w:r>
        <w:rPr>
          <w:rFonts w:ascii="Times New Roman" w:hAnsi="Times New Roman" w:eastAsia="Times New Roman" w:cs="Times New Roman"/>
          <w:b w:val="0"/>
          <w:sz w:val="24"/>
        </w:rPr>
        <w:t>"), respectively, for such Aggregate Earn-Out Measurement Period for purposes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Sellers' Representative timely delivers to Buyer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Earn-Out Objection Notice in proper form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(c)</w:t>
      </w:r>
      <w:r>
        <w:rPr>
          <w:rFonts w:ascii="Times New Roman" w:hAnsi="Times New Roman" w:eastAsia="Times New Roman" w:cs="Times New Roman"/>
          <w:b w:val="0"/>
          <w:sz w:val="24"/>
        </w:rPr>
        <w:t>, Buyer and Sellers' Representative shall use commercially reasonable efforts to resolve by written agreement (the "</w:t>
      </w:r>
      <w:r>
        <w:rPr>
          <w:rFonts w:ascii="Times New Roman" w:hAnsi="Times New Roman" w:eastAsia="Times New Roman" w:cs="Times New Roman"/>
          <w:b/>
          <w:sz w:val="24"/>
        </w:rPr>
        <w:t>Agreed Earn-Out Adjustments</w:t>
      </w:r>
      <w:r>
        <w:rPr>
          <w:rFonts w:ascii="Times New Roman" w:hAnsi="Times New Roman" w:eastAsia="Times New Roman" w:cs="Times New Roman"/>
          <w:b w:val="0"/>
          <w:sz w:val="24"/>
        </w:rPr>
        <w:t>") any differences as to the Preliminary Earn-Out Statement and the Preliminary Earn-Out Payment and, if Sellers' Representative and Buyer so resolve any such differences, the Preliminary Earn-Out Statement and the Preliminary Earn-Out Payment set forth in the Preliminary Earn-Out Report, as adjusted by the Agreed Earn-Out Adjustments, shall be final and binding as the Earn-Out Statement and Aggregate Earn-Out Payment, respectively, for the Earn-Out Measurement Period for purposes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objections raised by Sellers' Representative in its Earn-Out Objection Notice are not resolved by the Agreed Earn-Out Adjustments within the [thirty (30)] day period following the receipt by Buyer of the Earn-Out Objection Notice, then Buyer and Sellers' Representative shall submit the objections that are then unresolved to [_____] (or such other impartial nationally recognized firm of independent certified public accountants appointed by Buyer and Sellers' Representative by mutual agreement, other than Sellers' accountants or Buyer's accountants) (the "</w:t>
      </w:r>
      <w:r>
        <w:rPr>
          <w:rFonts w:ascii="Times New Roman" w:hAnsi="Times New Roman" w:eastAsia="Times New Roman" w:cs="Times New Roman"/>
          <w:b/>
          <w:sz w:val="24"/>
        </w:rPr>
        <w:t>Earn-Out Independent Accountant</w:t>
      </w:r>
      <w:r>
        <w:rPr>
          <w:rFonts w:ascii="Times New Roman" w:hAnsi="Times New Roman" w:eastAsia="Times New Roman" w:cs="Times New Roman"/>
          <w:b w:val="0"/>
          <w:sz w:val="24"/>
        </w:rPr>
        <w:t xml:space="preserve">"). The Earn-Out Independent Accountant shall resolve the unresolved objections (based solely on the presentations by Buyer and by Sellers' Representative as to whether any disputed matter had been determined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principles and methodologies used in the preparation of the audited Financial Statements) and shall deliver to Buyer and Sellers' Representative, as promptly as reasonably practicable and in any event within [thirty (30)] days after its appointment,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report setting forth its resolution of the disputed matters determined in accordance with the terms herein. The Preliminary Earn-Out Statement and the Preliminary Earn-Out Payment, after giving effect to any Agreed Earn-Out Adjustments and to the resolution of disputed matters by the Earn-Out Independent Accountant, shall be final and binding as the Earn-Out Statement and the Aggregate Earn-Out Payment, respectively, for such Earn-Out Measurement Period for purposes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shall make available to Buyer, Sellers and, if applicable, the Earn-Out Independent Accountant, such books, records and other information (including work papers) as any of the foregoing may reasonably request to prepare or review the Preliminary Earn-Out Report, the Earn-Out Objection Notice or any matters submitted to the Earn-Out Independent Accountant. The fees and expenses of the Earn-Out Independent Accountant hereunder shall be borne equally by Buyer, on the one hand, and Sellers, on the other hand.</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agree that the procedures set forth herein with respect to the Preliminary Earn-Out Report are not intended to permit the introduction of different accounting methods, policies, practices, procedures, classifications or estimation methodologies from those used in the preparation of the audited Financial Statements. No adjustment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shall limit the representations, warranties, covenants and agreements of the Parties set forth elsewhere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Sellers acknowledge and agree that Buyer (i) shall have sole and absolute discretion regarding the operation of the Company[,including without limitation with respect to making employment, personnel and staffing decisions related to the Company and determining whether or not to make capital investments in the Company, provide credit support to the Company or provide guarantees of the obligations of the Company] and (ii) shall not be required to operate the Company so as to maximize the Aggregate Earn-Out Payment[; </w:t>
      </w:r>
      <w:r>
        <w:rPr>
          <w:rFonts w:ascii="Times New Roman" w:hAnsi="Times New Roman" w:eastAsia="Times New Roman" w:cs="Times New Roman"/>
          <w:b w:val="0"/>
          <w:sz w:val="24"/>
        </w:rPr>
        <w:t>provided that</w:t>
      </w:r>
      <w:r>
        <w:rPr>
          <w:rFonts w:ascii="Times New Roman" w:hAnsi="Times New Roman" w:eastAsia="Times New Roman" w:cs="Times New Roman"/>
          <w:b w:val="0"/>
          <w:sz w:val="24"/>
        </w:rPr>
        <w:t xml:space="preserve"> in the event that Buyer, during the Aggregate Earn-Out Period, consummates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business transaction (e.g., major acquisition, divestiture, restructuring or assumption of debt) that affects the financial performance of the Company, Buyer and Sellers agree to calculate, for purposes of computing the entitlement to the Aggregate Earn-Out Payment, Net Income as if the material business transaction had not been consummated.]</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Payment of the Aggregate Earn-out Payment may be subject to setoff and reduction for any claims that Buyer [or its Affiliates] may have against Seller under the indemnification provisions of 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hereof [or arising after the date hereof and not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right of each Seller to its Earn-Out Payment is personal to each Seller and shall only be transferable by operation of law, by will or the laws of descent and distribution or to the equity owners of such Seller following its dissolution. Any attempted transfer of such right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Seller (other than as permitted by the immediately preceding sentence) shall be null and void.</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Aggregate Earn Out Payment that is required to be paid to Sellers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shall be paid by or on behalf of Buyer to Sellers, subject to Buyer's right to setoff as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(i)</w:t>
      </w:r>
      <w:r>
        <w:rPr>
          <w:rFonts w:ascii="Times New Roman" w:hAnsi="Times New Roman" w:eastAsia="Times New Roman" w:cs="Times New Roman"/>
          <w:b w:val="0"/>
          <w:sz w:val="24"/>
        </w:rPr>
        <w:t>, no later than five (5) Business Days after the date on which the Earn Out Statement and Aggregate Earn-Out Payment have been finalized.</w:t>
      </w:r>
    </w:p>
    <w:p>
      <w:pPr>
        <w:keepNext w:val="0"/>
        <w:spacing w:before="120" w:after="0" w:line="260" w:lineRule="exact"/>
        <w:ind w:left="1080" w:right="0" w:firstLine="0"/>
        <w:jc w:val="left"/>
      </w:pPr>
      <w:r>
        <w:rPr>
          <w:rFonts w:ascii="Times New Roman" w:hAnsi="Times New Roman" w:eastAsia="Times New Roman" w:cs="Times New Roman"/>
          <w:b w:val="0"/>
          <w:sz w:val="24"/>
        </w:rPr>
        <w:t>Section 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Treatment of Equity Awards.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Company Equity</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Sellers' Representative shall pay the amounts described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from the Closing Purchase Price on the Closing Date, as follows: (i) $[_____] in immediately available funds shall be paid by delivery to the Escrow Agent, to be held and disbursed in accordance with the terms of the Escrow Agreement; and (ii) $[_____] in immediately available funds shall be paid to holders of vested Company Equity awards. For the avoidance of doubt, payments to holders of vested Company Equity Awards under the Escrow Agreement shall be subject to the same terms (including the same payment schedule) as the payments made to Sellers, except that in no event shall any payments to holders of vested Company Equity Awards under the Escrow Agreement be paid following the fifth anniversary of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Options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 Closing, each then outstanding Option shall immediately vest and be cancelled. Except as provided below, in consideration for the cancellation of each Option, the holder thereof shall be entitled to receive, subject to applicable Tax withholding,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payment equal to the product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number of shares of Common Stock subject to the Option held by such Option holder and (B) the excess, if any, of (x) the Closing Purchase Price per share over (y) the exercise price per share of such Option, with the aggregate amount of such payment rounded to the nearest whole cent;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no payment shall be made with respect to any Option so cancelled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per-share exercise price that equals or exceeds the amount of the Per Share Closing Purchase Price.</w:t>
      </w:r>
    </w:p>
    <w:p>
      <w:pPr>
        <w:keepNext w:val="0"/>
        <w:spacing w:before="120" w:after="0" w:line="260" w:lineRule="exact"/>
        <w:ind w:left="180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Stock Appreciation Rights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 the Closing, each then-outstanding SAR shall immediately vest and be cancelled. Except as provided below, in consideration for the cancellation of each SAR, the holder thereof shall be entitled to receive, subject to applicable Tax withholding,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payment equal to the product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total number of shares of Common Stock subject to the vested SARs held by such SAR holder and (B) the excess, if any, of (x) the Per Share Closing Purchase Price over (b) the base price per share of such SAR, with the aggregate amount of such payment rounded to the nearest whole cent;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no payment shall be made with respect to any SAR cancelled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 share base price that equals or exceeds the amount of the Per Share Closing Purchase Price.</w:t>
      </w:r>
    </w:p>
    <w:p>
      <w:pPr>
        <w:keepNext w:val="0"/>
        <w:spacing w:before="120" w:after="0" w:line="260" w:lineRule="exact"/>
        <w:ind w:left="180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Restricted Stock Units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 Closing, each then outstanding RSU shall immediately vest and be cancelled, and, in consideration of such cancellation, each holder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RSU shall be entitled to receive, subject to applicable Tax withholding,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payment equal to the product of (</w:t>
      </w:r>
      <w:r>
        <w:rPr>
          <w:rFonts w:ascii="Times New Roman" w:hAnsi="Times New Roman" w:eastAsia="Times New Roman" w:cs="Times New Roman"/>
          <w:b/>
          <w:sz w:val="24"/>
        </w:rPr>
        <w:t>A</w:t>
      </w:r>
      <w:r>
        <w:rPr>
          <w:rFonts w:ascii="Times New Roman" w:hAnsi="Times New Roman" w:eastAsia="Times New Roman" w:cs="Times New Roman"/>
          <w:b w:val="0"/>
          <w:sz w:val="24"/>
        </w:rPr>
        <w:t>) the number of shares of Common Stock subject to the vested RSUs held by such RSU holder and (B) the Per Share Closing Purchase Price.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agreed by the Parties, the Company Equity award plans shall terminate as of the Closing Date.</w:t>
      </w:r>
    </w:p>
    <w:p>
      <w:pPr>
        <w:keepNext w:val="0"/>
        <w:spacing w:before="120" w:after="0" w:line="260" w:lineRule="exact"/>
        <w:ind w:left="1080" w:right="0" w:firstLine="0"/>
        <w:jc w:val="left"/>
      </w:pPr>
      <w:r>
        <w:rPr>
          <w:rFonts w:ascii="Times New Roman" w:hAnsi="Times New Roman" w:eastAsia="Times New Roman" w:cs="Times New Roman"/>
          <w:b w:val="0"/>
          <w:sz w:val="24"/>
        </w:rPr>
        <w:t>Section 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closing of the transactions contemplated by this Agreement (the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shall take place at 10:00 </w:t>
      </w:r>
      <w:r>
        <w:rPr>
          <w:rFonts w:ascii="Times New Roman" w:hAnsi="Times New Roman" w:eastAsia="Times New Roman" w:cs="Times New Roman"/>
          <w:b/>
          <w:sz w:val="24"/>
        </w:rPr>
        <w:t>a</w:t>
      </w:r>
      <w:r>
        <w:rPr>
          <w:rFonts w:ascii="Times New Roman" w:hAnsi="Times New Roman" w:eastAsia="Times New Roman" w:cs="Times New Roman"/>
          <w:b w:val="0"/>
          <w:sz w:val="24"/>
        </w:rPr>
        <w:t>.m., local time, on [date] at the offices of [Law Firm, Address, City, State, Zip], or at another time or place, or on another date not later than [date], as Buyer and Sellers' Representative may mutually agree in writing. The date on and time at which the Closing occurs is referred to in this Agreement as the "</w:t>
      </w:r>
      <w:r>
        <w:rPr>
          <w:rFonts w:ascii="Times New Roman" w:hAnsi="Times New Roman" w:eastAsia="Times New Roman" w:cs="Times New Roman"/>
          <w:b/>
          <w:sz w:val="24"/>
        </w:rPr>
        <w:t>Closing Date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Deliverables.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the Closing, each Seller shall deliver to Buyer:</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certificate(s) representing the Shares, duly endorsed in blank or accompanied by any other proper instrument of assignment endorsed in blank in proper form for transfer;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the Chief Financial Officer of the Company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officer of such Seller, dated as of the Closing Date, certifying that the conditions specified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have been satisfied by such Seller;</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Escrow Agreement executed by Sellers' Representative; and</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executed certificate of such Seller's non-foreign status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acceptable to Buyer conforming to the form of the sample certification set forth in Treasury Regulation Section 1.1445-2(b)(2)(iv).</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the Closing, the Company shall deliver to Buyer: </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officer of the Company, dated as of the Closing Date, certifying that the conditions specified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have been satisfied by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Escrow Agreement executed by the Company; and</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executed certificate of non-foreign status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acceptable to Buyer conforming to the form of the sample certification set forth in Treasury Regulation Section 1.1445-2(b)(2)(iv).</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the Closing, Buyer shall:</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deliver to Sellers and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officer of Buyer, dated as of the Closing Date, certifying that the conditions specified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have been satisfied by Buyer;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deliver to Sellers and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Escrow Agreement executed by Buyer;</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deposit the sum of the Escrow Amount with the Escrow Agent by wire transfer of immediately available funds to the Escrow Account; and</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pay Sellers the Base Purchase Price, </w:t>
      </w:r>
      <w:r>
        <w:rPr>
          <w:rFonts w:ascii="Times New Roman" w:hAnsi="Times New Roman" w:eastAsia="Times New Roman" w:cs="Times New Roman"/>
          <w:b w:val="0"/>
          <w:sz w:val="24"/>
        </w:rPr>
        <w:t>minus</w:t>
      </w:r>
      <w:r>
        <w:rPr>
          <w:rFonts w:ascii="Times New Roman" w:hAnsi="Times New Roman" w:eastAsia="Times New Roman" w:cs="Times New Roman"/>
          <w:b w:val="0"/>
          <w:sz w:val="24"/>
        </w:rPr>
        <w:t xml:space="preserve"> the Escrow Amount, </w:t>
      </w:r>
      <w:r>
        <w:rPr>
          <w:rFonts w:ascii="Times New Roman" w:hAnsi="Times New Roman" w:eastAsia="Times New Roman" w:cs="Times New Roman"/>
          <w:b w:val="0"/>
          <w:sz w:val="24"/>
        </w:rPr>
        <w:t>plus or minus</w:t>
      </w:r>
      <w:r>
        <w:rPr>
          <w:rFonts w:ascii="Times New Roman" w:hAnsi="Times New Roman" w:eastAsia="Times New Roman" w:cs="Times New Roman"/>
          <w:b w:val="0"/>
          <w:sz w:val="24"/>
        </w:rPr>
        <w:t xml:space="preserve">, as applicable, the Estimated Working Capital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SELLERS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Seller, severally and not jointly, represents and warrants to Buyer as of the date hereof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Section 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Execution and Delivery; Valid and Binding Agreements.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has been duly executed and delivered by such Seller, and assuming that this Agreement is the valid and binding agreement of Buyer, this Agreement constitutes the valid and binding obligation of such Seller, enforceable in accordance with its terms, except to the extent that enforceability may be limited by applicable bankruptcy, insolvency, reorganization, moratorium and similar Laws, now or hereafter in effect, affecting creditors' rights generally and by general principles of equity. The execution, delivery and performance by such Seller of this Agreement, and the consummation by such Seller of the transactions contemplated hereby, have been duly and validly authorized by the board of directors of such Seller, and no other corporate proceedings on the part of such Seller are necessary to authorize this Agreement or to consummate the transactions contemplated hereby or to perform the respective obligations of such Seller hereunder.</w:t>
      </w:r>
    </w:p>
    <w:p>
      <w:pPr>
        <w:keepNext w:val="0"/>
        <w:spacing w:before="120" w:after="0" w:line="260" w:lineRule="exact"/>
        <w:ind w:left="1440" w:right="0" w:firstLine="0"/>
        <w:jc w:val="left"/>
      </w:pPr>
      <w:r>
        <w:rPr>
          <w:rFonts w:ascii="Times New Roman" w:hAnsi="Times New Roman" w:eastAsia="Times New Roman" w:cs="Times New Roman"/>
          <w:b w:val="0"/>
          <w:sz w:val="24"/>
        </w:rPr>
        <w:t>Section 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Seller has all requisite power and authority and full legal capacity to execute and deliver this Agreement and to perform his, her, or its obligations hereunder (including, without limitation, all right, power, capacity, and authority to sell, transfer, convey, and surrender the Company Equity owned by such Seller as provided by this Agreement free and clear of all Liens, other than Liens imposed by applicable federal and state securities law restrictions).</w:t>
      </w:r>
    </w:p>
    <w:p>
      <w:pPr>
        <w:keepNext w:val="0"/>
        <w:spacing w:before="120" w:after="0" w:line="260" w:lineRule="exact"/>
        <w:ind w:left="1440" w:right="0" w:firstLine="0"/>
        <w:jc w:val="left"/>
      </w:pPr>
      <w:r>
        <w:rPr>
          <w:rFonts w:ascii="Times New Roman" w:hAnsi="Times New Roman" w:eastAsia="Times New Roman" w:cs="Times New Roman"/>
          <w:b w:val="0"/>
          <w:sz w:val="24"/>
        </w:rPr>
        <w:t>Section 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Breach</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execution, delivery, and performance of this Agreement by such Seller and the consummation of the transactions contemplated hereby do not conflict with,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under the provisions of such Seller's governing organizational documents, if applicable, or any indenture, mortgage, lease, loan agreement or other agreement or instrument to which such Seller is bound, or any Law or result in the creation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upon the Company Equity held by such Seller, or require any authorization, consent, approval, exemption or other action by or notice to any court or other Governmental Authority.</w:t>
      </w:r>
    </w:p>
    <w:p>
      <w:pPr>
        <w:keepNext w:val="0"/>
        <w:spacing w:before="120" w:after="0" w:line="260" w:lineRule="exact"/>
        <w:ind w:left="1440" w:right="0" w:firstLine="0"/>
        <w:jc w:val="left"/>
      </w:pPr>
      <w:r>
        <w:rPr>
          <w:rFonts w:ascii="Times New Roman" w:hAnsi="Times New Roman" w:eastAsia="Times New Roman" w:cs="Times New Roman"/>
          <w:b w:val="0"/>
          <w:sz w:val="24"/>
        </w:rPr>
        <w:t>Section 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Ownership</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Such Seller is the record and beneficial owner of the number of shares of Common Stock, Options, SARs and RSUs as set forth opposite his, her or its name on </w:t>
      </w:r>
      <w:r>
        <w:rPr>
          <w:rFonts w:ascii="Times New Roman" w:hAnsi="Times New Roman" w:eastAsia="Times New Roman" w:cs="Times New Roman"/>
          <w:b w:val="0"/>
          <w:sz w:val="24"/>
        </w:rPr>
        <w:t>Section 4.2(b) of the Disclosure Schedule</w:t>
      </w:r>
      <w:r>
        <w:rPr>
          <w:rFonts w:ascii="Times New Roman" w:hAnsi="Times New Roman" w:eastAsia="Times New Roman" w:cs="Times New Roman"/>
          <w:b w:val="0"/>
          <w:sz w:val="24"/>
        </w:rPr>
        <w:t>, free and clear of any Liens and, upon delivery of and payment for such Company Equity as herein provided, Buyer will acquire good and valid title thereto, free and clear of any Lien, other than Liens imposed by applicable federal and state securities law restrictions.</w:t>
      </w:r>
    </w:p>
    <w:p>
      <w:pPr>
        <w:keepNext w:val="0"/>
        <w:spacing w:before="120" w:after="0" w:line="260" w:lineRule="exact"/>
        <w:ind w:left="1440" w:right="0" w:firstLine="0"/>
        <w:jc w:val="left"/>
      </w:pPr>
      <w:r>
        <w:rPr>
          <w:rFonts w:ascii="Times New Roman" w:hAnsi="Times New Roman" w:eastAsia="Times New Roman" w:cs="Times New Roman"/>
          <w:b w:val="0"/>
          <w:sz w:val="24"/>
        </w:rPr>
        <w:t>Section 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Litigation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set forth on </w:t>
      </w:r>
      <w:r>
        <w:rPr>
          <w:rFonts w:ascii="Times New Roman" w:hAnsi="Times New Roman" w:eastAsia="Times New Roman" w:cs="Times New Roman"/>
          <w:b w:val="0"/>
          <w:sz w:val="24"/>
        </w:rPr>
        <w:t>Section 3.5 of the Disclosure Schedule</w:t>
      </w:r>
      <w:r>
        <w:rPr>
          <w:rFonts w:ascii="Times New Roman" w:hAnsi="Times New Roman" w:eastAsia="Times New Roman" w:cs="Times New Roman"/>
          <w:b w:val="0"/>
          <w:sz w:val="24"/>
        </w:rPr>
        <w:t>, there is no complaint, claim, action, suit, litigation, proceeding or governmental or administrative investigation pending or, to such Seller's Knowledge, threatened against or involving such Seller, that would prevent or restrict such Seller's performance of its obligations under this Agreement or the consummation of the transactions contemplated hereby.</w:t>
      </w:r>
    </w:p>
    <w:p>
      <w:pPr>
        <w:keepNext w:val="0"/>
        <w:spacing w:before="120" w:after="0" w:line="260" w:lineRule="exact"/>
        <w:ind w:left="1440" w:right="0" w:firstLine="0"/>
        <w:jc w:val="left"/>
      </w:pPr>
      <w:r>
        <w:rPr>
          <w:rFonts w:ascii="Times New Roman" w:hAnsi="Times New Roman" w:eastAsia="Times New Roman" w:cs="Times New Roman"/>
          <w:b w:val="0"/>
          <w:sz w:val="24"/>
        </w:rPr>
        <w:t>Section 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Brokerage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There are no claims for brokerage commissions, finders' fees or similar compensation in connection with the transactions contemplated by this Agreement based on any arrangement or agreement made by or on behalf of Sellers [except for the fees and expenses of [_____] which shall be the sole responsibility of Sellers].</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SELLERS AND THE COMPANY.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Except as set forth in the Disclosure Schedule, each Seller and the Company hereby represent and warrant to Buyer, jointly and severally, as of the date of this Agreement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Section 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 and Corporate Power</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State of Delaware and has all requisite corporate power and authority necessary to own, lease, and operate its properties and assets and to carry on its business as currently conducted[, except where the failure to be so organized, existing, qualified or in good standing, or to have such power or authority when taken together with all other such failures, is not, and would not reasonably be expected to be, individually or in the aggregate, reasonably material]. The Company is duly qualified or licensed to do business and is in good standing (or the equivalent thereof) in each of the jurisdictions in which the character of the properties owned or held under lease by it or the nature of the business transacted by it makes such qualification or licensing necessary[, except where the failure to be so qualified, licensed or in good standing when taken together with all other such failures, is not, and would not reasonably be expected to be, individually or in the aggregate, reasonably material]. The Company has delivered to Buyer complete and correct copies of the articles of incorporation and bylaws, as amended to the date hereof, and such documents are in full force and effect.</w:t>
      </w:r>
    </w:p>
    <w:p>
      <w:pPr>
        <w:keepNext w:val="0"/>
        <w:spacing w:before="120" w:after="0" w:line="260" w:lineRule="exact"/>
        <w:ind w:left="1440" w:right="0" w:firstLine="0"/>
        <w:jc w:val="left"/>
      </w:pPr>
      <w:r>
        <w:rPr>
          <w:rFonts w:ascii="Times New Roman" w:hAnsi="Times New Roman" w:eastAsia="Times New Roman" w:cs="Times New Roman"/>
          <w:b w:val="0"/>
          <w:sz w:val="24"/>
        </w:rPr>
        <w:t>Section 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Capitalization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authorized capital stock of the Company consists of [_____] shares of Common Stock [ and [_____] shares of [other classes of stock]]. At the close of business on the Business Day immediately preceding the date of this Agreement, [_____] shares of Common Stock were issued and outstanding.</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4.2(b) of the Disclosure Schedule</w:t>
      </w:r>
      <w:r>
        <w:rPr>
          <w:rFonts w:ascii="Times New Roman" w:hAnsi="Times New Roman" w:eastAsia="Times New Roman" w:cs="Times New Roman"/>
          <w:b w:val="0"/>
          <w:sz w:val="24"/>
        </w:rPr>
        <w:t xml:space="preserve"> sets forth, as of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of:</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for each Option, the name of the Option holder, the date of grant of the Option, the expiration date of the Option, the number of shares for which the Option is exercisable, the price per share at which the Option may be exercised,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indication of whether or not such Option is intended to qualify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stock option" under </w:t>
      </w:r>
      <w:r>
        <w:rPr>
          <w:rFonts w:ascii="Times New Roman" w:hAnsi="Times New Roman" w:eastAsia="Times New Roman" w:cs="Times New Roman"/>
          <w:b w:val="0"/>
          <w:sz w:val="24"/>
        </w:rPr>
        <w:t>Section 422</w:t>
      </w:r>
      <w:r>
        <w:rPr>
          <w:rFonts w:ascii="Times New Roman" w:hAnsi="Times New Roman" w:eastAsia="Times New Roman" w:cs="Times New Roman"/>
          <w:b w:val="0"/>
          <w:sz w:val="24"/>
        </w:rPr>
        <w:t xml:space="preserve"> of the Code, the vesting schedule of the Option, the equity award plan under which the Option was issued, and specification of the effect, if any, on the Option of the transactions contemplated by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for each SAR, the name of the SAR holder, the date of grant of the SAR, the expiration date of the SAR, the number of SARs owned by the holder, the base price per share of the SAR, the vesting schedule of the SAR, the equity award plan under which the SAR was issued, and specification of the effect, if any, on the SAR of the transactions contemplated by this Agreement, and</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for each RSU, the name of the RSU holder, the date of grant of the RSU, the number of RSUs owned by each holder, the vesting schedule of the RSU, the equity award plan under which the RSU was issued, and specification of the effect, if any, on the RSU of the transactions contemplated by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of the shares of Company Equity outstanding are, and all shares that have been and may be issued pursuant to the Employee Plans will be, when issued in accordance with the terms thereof, duly authorized and validly issued, fully paid and nonassessable and free of preemptive rights. All stock options, restricted stock units, or other stock rights granted under the Employee Plans were properly approved by the Board of Directors of the Company (the "</w:t>
      </w:r>
      <w:r>
        <w:rPr>
          <w:rFonts w:ascii="Times New Roman" w:hAnsi="Times New Roman" w:eastAsia="Times New Roman" w:cs="Times New Roman"/>
          <w:b/>
          <w:sz w:val="24"/>
        </w:rPr>
        <w:t>Company Board</w:t>
      </w:r>
      <w:r>
        <w:rPr>
          <w:rFonts w:ascii="Times New Roman" w:hAnsi="Times New Roman" w:eastAsia="Times New Roman" w:cs="Times New Roman"/>
          <w:b w:val="0"/>
          <w:sz w:val="24"/>
        </w:rPr>
        <w:t xml:space="preserv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committee thereof and granted in accordance with applicable Law and the terms of the Employee Plan pursuant to which they were issued. With respect to the Options, (i) each Option that is intended to qualify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stock option" under </w:t>
      </w:r>
      <w:r>
        <w:rPr>
          <w:rFonts w:ascii="Times New Roman" w:hAnsi="Times New Roman" w:eastAsia="Times New Roman" w:cs="Times New Roman"/>
          <w:b w:val="0"/>
          <w:sz w:val="24"/>
        </w:rPr>
        <w:t>Section 422</w:t>
      </w:r>
      <w:r>
        <w:rPr>
          <w:rFonts w:ascii="Times New Roman" w:hAnsi="Times New Roman" w:eastAsia="Times New Roman" w:cs="Times New Roman"/>
          <w:b w:val="0"/>
          <w:sz w:val="24"/>
        </w:rPr>
        <w:t xml:space="preserve"> of the Code so qualifies, (ii) each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was duly authorized by all necessary corporate action, including, as applicable, approval by the Company Board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constituted and authorized committee thereof) and any required stockholder approval by the necessary number of votes or written consents, and the award agreement governing such grant (if any) was duly executed and delivered by each party thereto, (iii) each such grant was made in accordance with the terms of the applicable Employee Plans and all other applicable Laws and regulatory rules or requirements, (iv) the per share exercise price of each Option was no less than the fair market value (within the meaning of </w:t>
      </w:r>
      <w:r>
        <w:rPr>
          <w:rFonts w:ascii="Times New Roman" w:hAnsi="Times New Roman" w:eastAsia="Times New Roman" w:cs="Times New Roman"/>
          <w:b w:val="0"/>
          <w:sz w:val="24"/>
        </w:rPr>
        <w:t>Section 422</w:t>
      </w:r>
      <w:r>
        <w:rPr>
          <w:rFonts w:ascii="Times New Roman" w:hAnsi="Times New Roman" w:eastAsia="Times New Roman" w:cs="Times New Roman"/>
          <w:b w:val="0"/>
          <w:sz w:val="24"/>
        </w:rPr>
        <w:t xml:space="preserve"> of the Code, in the case of each Option intended to qualify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stock option", and within the meaning of Section 409A of the Code, in the case of each other Option granted to holders of Options who are subject to U.S. Taxes)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Common Stock on the applicable grant date and (v) each such grant was properly accounted for in accordance with GAAP in the financial statements (including the related notes)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hereof and in </w:t>
      </w:r>
      <w:r>
        <w:rPr>
          <w:rFonts w:ascii="Times New Roman" w:hAnsi="Times New Roman" w:eastAsia="Times New Roman" w:cs="Times New Roman"/>
          <w:b w:val="0"/>
          <w:sz w:val="24"/>
        </w:rPr>
        <w:t>Section 4.2(b) of the Disclosure Schedule</w:t>
      </w:r>
      <w:r>
        <w:rPr>
          <w:rFonts w:ascii="Times New Roman" w:hAnsi="Times New Roman" w:eastAsia="Times New Roman" w:cs="Times New Roman"/>
          <w:b w:val="0"/>
          <w:sz w:val="24"/>
        </w:rPr>
        <w:t>, there are as of the date hereof no outstanding shares of capital stock of, or other equity or voting interest in, the Company, and no outstanding (i) securities of the Company convertible into or exchangeable for shares of capital stock or voting securities or ownership interests in the Company, (ii) options, warrants, rights, preemptive or other outstanding rights, or other agreements or commitments to acquire from the Company, or obligations of the Company to issue, any capital stock, voting securities or other equity ownership interests in (or securities convertible into or exchangeable for capital stock or voting securities or other equity ownership interests in) the Company, (iii) obligations of the Company to grant, extend or enter into any subscription, warrant, right, convertible or exchangeable security or other similar agreement or commitment relating to any capital stock, voting securities or other ownership interests in the Company, or (iv) obligations (excluding Taxes and other fees) by the Company or any of its Affiliates to make any payments based on the market price or value of the Common Stock. As of the date of this Agreement, neither the Company nor any of its Affiliates has outstanding obligations to purchase, redeem or otherwise acquire any company securities described in clauses (i), (ii) and (iii) hereof.</w:t>
      </w:r>
    </w:p>
    <w:p>
      <w:pPr>
        <w:keepNext w:val="0"/>
        <w:spacing w:before="120" w:after="0" w:line="260" w:lineRule="exact"/>
        <w:ind w:left="1440" w:right="0" w:firstLine="0"/>
        <w:jc w:val="left"/>
      </w:pPr>
      <w:r>
        <w:rPr>
          <w:rFonts w:ascii="Times New Roman" w:hAnsi="Times New Roman" w:eastAsia="Times New Roman" w:cs="Times New Roman"/>
          <w:b w:val="0"/>
          <w:sz w:val="24"/>
        </w:rPr>
        <w:t>Section 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Subsidiaries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4.3(</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w:t>
      </w:r>
      <w:r>
        <w:rPr>
          <w:rFonts w:ascii="Times New Roman" w:hAnsi="Times New Roman" w:eastAsia="Times New Roman" w:cs="Times New Roman"/>
          <w:b w:val="0"/>
          <w:sz w:val="24"/>
        </w:rPr>
        <w:t xml:space="preserve"> sets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correct list of each Subsidiary of the Company, its place and form of organization, its address and each jurisdiction in which it is authorized to conduct and in which it actually conducts business. Each Subsidiary of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partnership, limited liability company, or other business entity duly incorporated or organized (as applicable), validly existing and, if applicable to the jurisdiction, in good standing under the laws of its jurisdiction of incorporation or organization and has all corporate or other organizational powers required to carry on its business as currently conducted. Each such Subsidiary is duly qualified to do business and is in good standing in each jurisdiction where such qualification is necessary.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the outstanding shares of capital stock of, or other equity or voting interests in each such Subsidiary are owned by the Company, by one (1) or more wholly owned Subsidiaries of the Company or by the Company and one (1) or more wholly owned Subsidiaries of the Company, free and clear of all pledges, claims, Liens, charges, options, security interests or other encumbrances of any kind, except for transfer restrictions imposed by applicable securities laws, and are duly authorized, validly issued, fully paid and non-assessable. Except for the capital stock of, or other equity or voting interests in, its Subsidiaries, the Company does not own, directly or indirectly, any capital stock of, or other equity or voting interests in, any Person.</w:t>
      </w:r>
    </w:p>
    <w:p>
      <w:pPr>
        <w:keepNext w:val="0"/>
        <w:spacing w:before="120" w:after="0" w:line="260" w:lineRule="exact"/>
        <w:ind w:left="1440" w:right="0" w:firstLine="0"/>
        <w:jc w:val="left"/>
      </w:pPr>
      <w:r>
        <w:rPr>
          <w:rFonts w:ascii="Times New Roman" w:hAnsi="Times New Roman" w:eastAsia="Times New Roman" w:cs="Times New Roman"/>
          <w:b w:val="0"/>
          <w:sz w:val="24"/>
        </w:rPr>
        <w:t>Section 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Authorization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has the requisite corporate power and authority to execute and deliver this Agreement and to consummate the transactions contemplated hereby and to perform its obligations hereunder. The execution, delivery and performance by the Company of this Agreement, and the consummation by the Company of the transactions contemplated hereby, have been duly and validly authorized by the Company Board and no other corporate proceedings on the part of the Company are necessary to authorize this Agreement or to consummate the transactions contemplated hereby or to perform the respective obligations of the Company hereunder. This Agreement has been duly and validly executed and delivered by the Company and, assuming this Agreement constitutes the legal, valid and binding agreement of Buyer,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agreement of the Company, enforceable against the Company in accordance with its terms, except to the extent that enforceability may be limited by applicable bankruptcy, insolvency, reorganization, moratorium and similar Laws, now or hereafter in effect, affecting creditors' rights generally and by general principles of equity.</w:t>
      </w:r>
    </w:p>
    <w:p>
      <w:pPr>
        <w:keepNext w:val="0"/>
        <w:spacing w:before="120" w:after="0" w:line="260" w:lineRule="exact"/>
        <w:ind w:left="1440" w:right="0" w:firstLine="0"/>
        <w:jc w:val="left"/>
      </w:pPr>
      <w:r>
        <w:rPr>
          <w:rFonts w:ascii="Times New Roman" w:hAnsi="Times New Roman" w:eastAsia="Times New Roman" w:cs="Times New Roman"/>
          <w:b w:val="0"/>
          <w:sz w:val="24"/>
        </w:rPr>
        <w:t>Section 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Non-Contravention; Filings and Consents.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execution, delivery and performance by the Company of this Agreement and the consummation by the Company of the transactions contemplated hereby do not and will not (with or without notice or lapse of time, or both):</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contravene, conflict with, or result in any violation or breach of any provision of the certificate of incorporation or bylaws of the Company;</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contravene, conflict with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or breach of any provision of any applicable Law or Order;</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require any consent or approval under, violate, conflict with, result in any breach of or any loss of any benefit under,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or default under, or result in termination or give to others any right of termination, vesting, amendment, acceleration or cancellation of any Contract to which the Company or any Subsidiary of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they or any of their respective properties or assets may be bound or affected or any Governmental Authority affecting, or relating in any way to, the property, assets or business of the Company or any of its [Affiliates]/[Subsidiaries]; or</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result in the creation or imposition of any Lien on any asset of the Company or any of its [Affiliates]/[Subsidiaries].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execution, delivery and performance of this Agreement by the Company and the consummation of the transactions contemplated hereby by the Company do not and will not require any consent, approval, authorization or permit of, action by, filing with or notification to, any Governmental Authority.</w:t>
      </w:r>
    </w:p>
    <w:p>
      <w:pPr>
        <w:keepNext w:val="0"/>
        <w:spacing w:before="120" w:after="0" w:line="260" w:lineRule="exact"/>
        <w:ind w:left="1440" w:right="0" w:firstLine="0"/>
        <w:jc w:val="left"/>
      </w:pPr>
      <w:r>
        <w:rPr>
          <w:rFonts w:ascii="Times New Roman" w:hAnsi="Times New Roman" w:eastAsia="Times New Roman" w:cs="Times New Roman"/>
          <w:b w:val="0"/>
          <w:sz w:val="24"/>
        </w:rPr>
        <w:t>Section 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Financial Statements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has previously delivered to Buyer true and complete copies of its: (</w:t>
      </w:r>
      <w:r>
        <w:rPr>
          <w:rFonts w:ascii="Times New Roman" w:hAnsi="Times New Roman" w:eastAsia="Times New Roman" w:cs="Times New Roman"/>
          <w:b/>
          <w:sz w:val="24"/>
        </w:rPr>
        <w:t>a</w:t>
      </w:r>
      <w:r>
        <w:rPr>
          <w:rFonts w:ascii="Times New Roman" w:hAnsi="Times New Roman" w:eastAsia="Times New Roman" w:cs="Times New Roman"/>
          <w:b w:val="0"/>
          <w:sz w:val="24"/>
        </w:rPr>
        <w:t>) audited balance sheets and statements of income, retained earnings and cash flows as of and for its fiscal years ended December 31, [year], [year], and [year], including all applicable footnotes; and (b) unaudited interim balance sheets and statements of income, retained earnings and cash flows as of and for the [_____]-month period ended [date] (the "</w:t>
      </w:r>
      <w:r>
        <w:rPr>
          <w:rFonts w:ascii="Times New Roman" w:hAnsi="Times New Roman" w:eastAsia="Times New Roman" w:cs="Times New Roman"/>
          <w:b/>
          <w:sz w:val="24"/>
        </w:rPr>
        <w:t>Current Financial Statements</w:t>
      </w:r>
      <w:r>
        <w:rPr>
          <w:rFonts w:ascii="Times New Roman" w:hAnsi="Times New Roman" w:eastAsia="Times New Roman" w:cs="Times New Roman"/>
          <w:b w:val="0"/>
          <w:sz w:val="24"/>
        </w:rPr>
        <w:t>" and, together with the items described in clause (</w:t>
      </w:r>
      <w:r>
        <w:rPr>
          <w:rFonts w:ascii="Times New Roman" w:hAnsi="Times New Roman" w:eastAsia="Times New Roman" w:cs="Times New Roman"/>
          <w:b/>
          <w:sz w:val="24"/>
        </w:rPr>
        <w:t>a</w:t>
      </w:r>
      <w:r>
        <w:rPr>
          <w:rFonts w:ascii="Times New Roman" w:hAnsi="Times New Roman" w:eastAsia="Times New Roman" w:cs="Times New Roman"/>
          <w:b w:val="0"/>
          <w:sz w:val="24"/>
        </w:rPr>
        <w:t>) above, the "</w:t>
      </w:r>
      <w:r>
        <w:rPr>
          <w:rFonts w:ascii="Times New Roman" w:hAnsi="Times New Roman" w:eastAsia="Times New Roman" w:cs="Times New Roman"/>
          <w:b/>
          <w:sz w:val="24"/>
        </w:rPr>
        <w:t>Financial Statements</w:t>
      </w:r>
      <w:r>
        <w:rPr>
          <w:rFonts w:ascii="Times New Roman" w:hAnsi="Times New Roman" w:eastAsia="Times New Roman" w:cs="Times New Roman"/>
          <w:b w:val="0"/>
          <w:sz w:val="24"/>
        </w:rPr>
        <w:t xml:space="preserve">"). The Financial Statements present fairly in all material respects the financial condition of the Company as at the end of the covered periods and the results of its operations and its cash flows for the covered periods. [ in each case, in accordance with GAAP]. The Financial Statements were prepared in accordance with GAAP, applied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consistent basis throughout the covered periods, subject, in the case of the Current Financial Statements, to year-end audit adjustments (which will not, in the aggregate, be material, except as disclosed on </w:t>
      </w:r>
      <w:r>
        <w:rPr>
          <w:rFonts w:ascii="Times New Roman" w:hAnsi="Times New Roman" w:eastAsia="Times New Roman" w:cs="Times New Roman"/>
          <w:b w:val="0"/>
          <w:sz w:val="24"/>
        </w:rPr>
        <w:t>Section 4.6 of the Disclosure Schedule</w:t>
      </w:r>
      <w:r>
        <w:rPr>
          <w:rFonts w:ascii="Times New Roman" w:hAnsi="Times New Roman" w:eastAsia="Times New Roman" w:cs="Times New Roman"/>
          <w:b w:val="0"/>
          <w:sz w:val="24"/>
        </w:rPr>
        <w:t>) and the lack of footnotes and other presentation items.</w:t>
      </w:r>
    </w:p>
    <w:p>
      <w:pPr>
        <w:keepNext w:val="0"/>
        <w:spacing w:before="120" w:after="0" w:line="260" w:lineRule="exact"/>
        <w:ind w:left="1440" w:right="0" w:firstLine="0"/>
        <w:jc w:val="left"/>
      </w:pPr>
      <w:r>
        <w:rPr>
          <w:rFonts w:ascii="Times New Roman" w:hAnsi="Times New Roman" w:eastAsia="Times New Roman" w:cs="Times New Roman"/>
          <w:b w:val="0"/>
          <w:sz w:val="24"/>
        </w:rPr>
        <w:t>Section 4.7.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Absence of Certain Changes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Since [date] through the date of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there has not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(b) the Company and its [Affiliates]/[Subsidiaries] have conducted their respective businesses only in the ordinary course of business consistent with past practice, except for actions taken in respect of this Agreement, and (c) neither the Company nor any of its [Affiliates]/[Subsidiaries] has taken any action that, if taken after the date hereof without the consent of Buyer,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clause </w:t>
      </w:r>
      <w:r>
        <w:rPr>
          <w:rFonts w:ascii="Times New Roman" w:hAnsi="Times New Roman" w:eastAsia="Times New Roman" w:cs="Times New Roman"/>
          <w:b w:val="0"/>
          <w:sz w:val="24"/>
        </w:rPr>
        <w:t>(2), (3), (10), (11), (12), (13) or (15) of Section 6.1(</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Section 4.8.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Benefit Plans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4.8(</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w:t>
      </w:r>
      <w:r>
        <w:rPr>
          <w:rFonts w:ascii="Times New Roman" w:hAnsi="Times New Roman" w:eastAsia="Times New Roman" w:cs="Times New Roman"/>
          <w:b w:val="0"/>
          <w:sz w:val="24"/>
        </w:rPr>
        <w:t xml:space="preserve"> sets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accurate list of all material employee benefit plans as defined in </w:t>
      </w:r>
      <w:r>
        <w:rPr>
          <w:rFonts w:ascii="Times New Roman" w:hAnsi="Times New Roman" w:eastAsia="Times New Roman" w:cs="Times New Roman"/>
          <w:b w:val="0"/>
          <w:sz w:val="24"/>
        </w:rPr>
        <w:t>Section 3</w:t>
      </w:r>
      <w:r>
        <w:rPr>
          <w:rFonts w:ascii="Times New Roman" w:hAnsi="Times New Roman" w:eastAsia="Times New Roman" w:cs="Times New Roman"/>
          <w:b w:val="0"/>
          <w:sz w:val="24"/>
        </w:rPr>
        <w:t xml:space="preserve"> of the Employee Retirement Security Act of 1974 (93 P.L. 406), as amended ("</w:t>
      </w:r>
      <w:r>
        <w:rPr>
          <w:rFonts w:ascii="Times New Roman" w:hAnsi="Times New Roman" w:eastAsia="Times New Roman" w:cs="Times New Roman"/>
          <w:b/>
          <w:sz w:val="24"/>
        </w:rPr>
        <w:t>ERISA</w:t>
      </w:r>
      <w:r>
        <w:rPr>
          <w:rFonts w:ascii="Times New Roman" w:hAnsi="Times New Roman" w:eastAsia="Times New Roman" w:cs="Times New Roman"/>
          <w:b w:val="0"/>
          <w:sz w:val="24"/>
        </w:rPr>
        <w:t xml:space="preserve">") and any collective bargaining, stock purchase, stock option, employment compensation, deferred compensation, pension, retirement, post-retirement, employment, consulting, severance, termination, change-in-control, separation, retention, vacation, sickness, life or other insurance, welfare, fringe benefit or incentive bonus contract, agreement, plan, program, policy, payroll practice or arrangement that is sponsored, maintained, administered or contributed to by any Seller or by any entity which is (or at any relevant time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controlled group of corporations, under common control or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affiliated service group with the Company within the meaning of </w:t>
      </w:r>
      <w:r>
        <w:rPr>
          <w:rFonts w:ascii="Times New Roman" w:hAnsi="Times New Roman" w:eastAsia="Times New Roman" w:cs="Times New Roman"/>
          <w:b w:val="0"/>
          <w:sz w:val="24"/>
        </w:rPr>
        <w:t>Section 414(b), (c) or (m)</w:t>
      </w:r>
      <w:r>
        <w:rPr>
          <w:rFonts w:ascii="Times New Roman" w:hAnsi="Times New Roman" w:eastAsia="Times New Roman" w:cs="Times New Roman"/>
          <w:b w:val="0"/>
          <w:sz w:val="24"/>
        </w:rPr>
        <w:t xml:space="preserve"> of the Code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ERISA Affiliate</w:t>
      </w:r>
      <w:r>
        <w:rPr>
          <w:rFonts w:ascii="Times New Roman" w:hAnsi="Times New Roman" w:eastAsia="Times New Roman" w:cs="Times New Roman"/>
          <w:b w:val="0"/>
          <w:sz w:val="24"/>
        </w:rPr>
        <w:t>"), or to which the Company or any ERISA Affiliate has any obligation to contribute (collectively, the "</w:t>
      </w:r>
      <w:r>
        <w:rPr>
          <w:rFonts w:ascii="Times New Roman" w:hAnsi="Times New Roman" w:eastAsia="Times New Roman" w:cs="Times New Roman"/>
          <w:b/>
          <w:sz w:val="24"/>
        </w:rPr>
        <w:t>Employee Plans</w:t>
      </w:r>
      <w:r>
        <w:rPr>
          <w:rFonts w:ascii="Times New Roman" w:hAnsi="Times New Roman" w:eastAsia="Times New Roman" w:cs="Times New Roman"/>
          <w:b w:val="0"/>
          <w:sz w:val="24"/>
        </w:rPr>
        <w:t>" and, as applicable, the "</w:t>
      </w:r>
      <w:r>
        <w:rPr>
          <w:rFonts w:ascii="Times New Roman" w:hAnsi="Times New Roman" w:eastAsia="Times New Roman" w:cs="Times New Roman"/>
          <w:b/>
          <w:sz w:val="24"/>
        </w:rPr>
        <w:t>International Employee Plans</w:t>
      </w:r>
      <w:r>
        <w:rPr>
          <w:rFonts w:ascii="Times New Roman" w:hAnsi="Times New Roman" w:eastAsia="Times New Roman" w:cs="Times New Roman"/>
          <w:b w:val="0"/>
          <w:sz w:val="24"/>
        </w:rPr>
        <w:t xml:space="preserve">"). Except as required by Law or the terms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Plan, neither the Company nor any of its Subsidiaries has any plan or commitment to establish any new material Employee Plan or amend in any material respect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Employee Plan. With respect to each Employee Plan, to the extent applicable, Seller has made available to Buyer complete and accurate copies of:</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for the three (3) most recent years, (</w:t>
      </w:r>
      <w:r>
        <w:rPr>
          <w:rFonts w:ascii="Times New Roman" w:hAnsi="Times New Roman" w:eastAsia="Times New Roman" w:cs="Times New Roman"/>
          <w:b/>
          <w:sz w:val="24"/>
        </w:rPr>
        <w:t>A</w:t>
      </w:r>
      <w:r>
        <w:rPr>
          <w:rFonts w:ascii="Times New Roman" w:hAnsi="Times New Roman" w:eastAsia="Times New Roman" w:cs="Times New Roman"/>
          <w:b w:val="0"/>
          <w:sz w:val="24"/>
        </w:rPr>
        <w:t>) the annual report on Form 5500 required to have been filed with the Department of Labor (the "</w:t>
      </w:r>
      <w:r>
        <w:rPr>
          <w:rFonts w:ascii="Times New Roman" w:hAnsi="Times New Roman" w:eastAsia="Times New Roman" w:cs="Times New Roman"/>
          <w:b/>
          <w:sz w:val="24"/>
        </w:rPr>
        <w:t>DOL</w:t>
      </w:r>
      <w:r>
        <w:rPr>
          <w:rFonts w:ascii="Times New Roman" w:hAnsi="Times New Roman" w:eastAsia="Times New Roman" w:cs="Times New Roman"/>
          <w:b w:val="0"/>
          <w:sz w:val="24"/>
        </w:rPr>
        <w:t>") for each Employee Plan, including all schedules thereto, audited financial statements, and actuarial valuation reports;</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most recent determination letter, if any, from the IRS for any Employee Plan that is intended to qualify under </w:t>
      </w:r>
      <w:r>
        <w:rPr>
          <w:rFonts w:ascii="Times New Roman" w:hAnsi="Times New Roman" w:eastAsia="Times New Roman" w:cs="Times New Roman"/>
          <w:b w:val="0"/>
          <w:sz w:val="24"/>
        </w:rPr>
        <w:t>Section 401(</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of the Code (I.R.C. § 401(</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plan documents and summary plan descriptions, if any, including any amendments or statements of material modifications thereto,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description of the terms of any Employee Plan that is not in writing and all other written communications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all oral communications) by the Company or any of its Subsidiaries to their respective employees concerning the extent of the benefit provided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Plan;</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related trust agreements, insurance Contracts, insurance policies or other documents of any funding arrangements;</w:t>
      </w:r>
    </w:p>
    <w:p>
      <w:pPr>
        <w:keepNext w:val="0"/>
        <w:spacing w:before="120" w:after="0" w:line="260" w:lineRule="exact"/>
        <w:ind w:left="2160" w:right="0" w:firstLine="0"/>
        <w:jc w:val="left"/>
      </w:pPr>
      <w:r>
        <w:rPr>
          <w:rFonts w:ascii="Times New Roman" w:hAnsi="Times New Roman" w:eastAsia="Times New Roman" w:cs="Times New Roman"/>
          <w:b w:val="0"/>
          <w:sz w:val="24"/>
        </w:rPr>
        <w:t>(5)</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correspondence during the past three (3) years to or from the IRS or any office or representative of the DOL, the Pension Benefit Guaranty Corporation, the SEC or any other Governmental Authority relating to any compliance issues in respect of any such Employee Plan;</w:t>
      </w:r>
    </w:p>
    <w:p>
      <w:pPr>
        <w:keepNext w:val="0"/>
        <w:spacing w:before="120" w:after="0" w:line="260" w:lineRule="exact"/>
        <w:ind w:left="2160" w:right="0" w:firstLine="0"/>
        <w:jc w:val="left"/>
      </w:pPr>
      <w:r>
        <w:rPr>
          <w:rFonts w:ascii="Times New Roman" w:hAnsi="Times New Roman" w:eastAsia="Times New Roman" w:cs="Times New Roman"/>
          <w:b w:val="0"/>
          <w:sz w:val="24"/>
        </w:rPr>
        <w:t>(6)</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all other Material Contracts directly relating to each Employee Plan, including administrative service agreements.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 respect to each International Employee Plan, to the extent applicable, Sellers and the Company have made available to Buyer complete and accurate copies of:</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most recent annual report or similar compliance documents required to be filed with any Governmental Authority with respect to such plan, if any, and</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document comparable to the determination letter referenced under clause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 above issued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if any.</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Employee Plan has been administered and operated in compliance with its terms and with any applicable Law, including the applicable provisions of ERISA and the Code, and there is no existing circumstance that could reasonably expected to cause any failure of such compliance. Each Employee Plan that is intended to be "qualified" under Section 401 of the Code (I.R.C. § 401) is the subject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unrevoked favorable determination letter from the IRS and there is no existing circumstance and nothing has occurred since the date thereof that could reasonably be expected to adversely affect the qualified status of any such Employee Plan. Each Employee Plan required to have been approved by any non-U.S. Governmental Authority (or permitted to have been approved to obtain any beneficial tax or other status) has been so approved or timely submitted for approval, no such approval has been revoked (nor has revocation been threatened) and no event has occurred since the date of the most recent approval or application therefor that will affect any such approval or increase the costs relating thereto. All contributions, premiums and other payments required to be made with respect to any Employee Plan have been timely made, accrued or reserved for.</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are no lawsuits, actions, proceedings or claims pending or threatened on behalf of or against any Employee Plan, the assets of any trust under any Employee Plan, or the plan sponsor, plan administrator or any fiduciary or any Employee Plan, other than routine claims for benefits that have been or are being handled through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claims procedure. All reports, returns and similar documents with respect to all Employee Plans required to be filed with any Governmental Authority or distributed to any Employee Plan participant have been duly and timely filed or distributed. Neither the Company nor any of its Subsidiaries has received notice of any, and there are no pending investigations by. any Governmental Authority with respect to any Employee Plans.</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Neither the Company, any of its Subsidiaries, or, to the Knowledge of Sellers or the Company, any of their employees or agents has, with respect to any Employee Plan, engaged in or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non-exempt "prohibited transaction," as such term is defined in Section 4975 of the Code (I.R.C. § 4975) or Section 406 of ERISA (93 P.L. 406), which could reasonably be expected to result in the imposition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 assessed pursuant to Section 502(i) of ERISA (93 P.L. 406)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imposed by Section 4975 of the Code (I.R.C. § 4975). None of the Company, any of its Subsidiaries or any of their employees or any trustee, administrator or other fiduciary of such Employee Plan (or any related trust) or any agent of any of the foregoing has engaged in any transaction or acted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could, or failed to act so as to, subject the Company, any of its Subsidiaries or any such employees or any such trustee, administrator or other fiduciary to any liability for breach of fiduciary duty under ERISA or any other applicable Law.</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 respect to each Employee Plan that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welfare benefit plan, whether or not subject to ERISA, there are no understandings, agreements or undertakings, written or oral, that would prevent any such plan (including any such plan covering retirees or other former employees) from being amended or terminated without liability to the Company or any of its Subsidiaries at or at any time after the Closing. No Employee Plan provides benefits after termination of employment except where the cost thereof is borne entirely by the former employee (or his or her eligible dependents or beneficiaries) or as required by Section 4980B(f) of the Code or any similar state statute or foreign Law. The Company and its Subsidiaries have complied in all respects with the applicable requirements of Section 4980B of the Code and any similar state statute or foreign Law with respect to each Employee Plan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health plan" (as defined in Section 5000(b)(1) of the Code or any similar state statute or foreign Law).</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Employee Plan that is subject to Section 409A of the Code (I.R.C. § 409A) has been operated and administered in compliance with Section 409A of the Code (I.R.C. § 409A). There is no Contract, agreement, plan or arrangement to which Sellers, the Company or any of its Subsidiaries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 is bound to compensate any current or former employee or other disqualified individual for excise taxes which may be required pursuant to Section 4999 of the Code (I.R.C. § 4999) or any Taxes required by Section 409A of the Code (I.R.C. § 409A).</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Neither the Company nor any ERISA Affiliate has ever sponsored, maintained, contributed to or been obligated to sponsor, maintain or contribute to, or has any actual or contingent liability under, any defined benefit plan (as defined in Section 3(35) of ERISA) or any multiemployer plan (within the meaning of Section 4001(</w:t>
      </w:r>
      <w:r>
        <w:rPr>
          <w:rFonts w:ascii="Times New Roman" w:hAnsi="Times New Roman" w:eastAsia="Times New Roman" w:cs="Times New Roman"/>
          <w:b/>
          <w:sz w:val="24"/>
        </w:rPr>
        <w:t>a</w:t>
      </w:r>
      <w:r>
        <w:rPr>
          <w:rFonts w:ascii="Times New Roman" w:hAnsi="Times New Roman" w:eastAsia="Times New Roman" w:cs="Times New Roman"/>
          <w:b w:val="0"/>
          <w:sz w:val="24"/>
        </w:rPr>
        <w:t>)(3) of ERISA), or that is subject to Section 412 of the Code or Section 302 or Title IV of ERISA, and neither the Company nor any ERISA Affiliate could incur any liability under Title IV of ERISA. No event has occurred, and no condition exists, that has subjected, or would reasonably be expected to subject, the Company or any ERISA Affiliate to any tax, fine, lien, penalty or other liability imposed by ERISA, the Code or any other applicable Law, either directly or by reason of the Company's affiliation with any ERISA Affiliate.</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execution and delivery of this Agreement and the consummation of the transactions contemplated by this Agreement (either alone or in conjunction with any other event) will not:</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result in any material payment or benefit becoming due or payable, or required to be provided, to any director, employee, consultant or independent contractor of the Company or any of its Subsidiaries, or cause or create any right to the forgiveness of Indebtedness owed by any employee to the Company or any of its Subsidiaries;</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materially increase the amount of, or accelerate the time of payment of, any benefit or compensation payable under any Employee Plan or other employment arrangement, or result in the payment of any amount that would not be deductible by reason of Section 280G of the Code; or</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result in any violation or breach of or default under, or limit the ability of the Company or any of its Subsidiaries to amend, modify or terminate, any Benefit Plan or other employee benefit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4.9.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Labor and Employment Matters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4.9(</w:t>
      </w:r>
      <w:r>
        <w:rPr>
          <w:rFonts w:ascii="Times New Roman" w:hAnsi="Times New Roman" w:eastAsia="Times New Roman" w:cs="Times New Roman"/>
          <w:b/>
          <w:sz w:val="24"/>
        </w:rPr>
        <w:t>a</w:t>
      </w:r>
      <w:r>
        <w:rPr>
          <w:rFonts w:ascii="Times New Roman" w:hAnsi="Times New Roman" w:eastAsia="Times New Roman" w:cs="Times New Roman"/>
          <w:b w:val="0"/>
          <w:sz w:val="24"/>
        </w:rPr>
        <w:t>)(i) of the Disclosure Schedule</w:t>
      </w:r>
      <w:r>
        <w:rPr>
          <w:rFonts w:ascii="Times New Roman" w:hAnsi="Times New Roman" w:eastAsia="Times New Roman" w:cs="Times New Roman"/>
          <w:b w:val="0"/>
          <w:sz w:val="24"/>
        </w:rPr>
        <w:t xml:space="preserve">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accurate list of the following information, as applicable, for each current employee of the Company and its Subsidiaries, including each employee on leave of absence or other non-active status (collectively, "</w:t>
      </w:r>
      <w:r>
        <w:rPr>
          <w:rFonts w:ascii="Times New Roman" w:hAnsi="Times New Roman" w:eastAsia="Times New Roman" w:cs="Times New Roman"/>
          <w:b/>
          <w:sz w:val="24"/>
        </w:rPr>
        <w:t>Business Employees</w:t>
      </w:r>
      <w:r>
        <w:rPr>
          <w:rFonts w:ascii="Times New Roman" w:hAnsi="Times New Roman" w:eastAsia="Times New Roman" w:cs="Times New Roman"/>
          <w:b w:val="0"/>
          <w:sz w:val="24"/>
        </w:rPr>
        <w:t xml:space="preserve">"): name, employing entity, workplace location, job title, date of hire, service reference date (if different from date of hire), exempt or non-exempt classification under the Fair Labor Standards Act, active or non-active status (and the reason for such non-active status and expected return date), work visa status, current base salary or wage rate, prior year base salary or wage rate, current incentive compensation target, prior year incentive compensation target, prior year incentive compensation earned, current commission rate and commissions earned year to date, prior year commission rate and prior year commissions earned, accrued but unused paid time off, and accrued deferred compensation. </w:t>
      </w:r>
      <w:r>
        <w:rPr>
          <w:rFonts w:ascii="Times New Roman" w:hAnsi="Times New Roman" w:eastAsia="Times New Roman" w:cs="Times New Roman"/>
          <w:b w:val="0"/>
          <w:sz w:val="24"/>
        </w:rPr>
        <w:t>Section 4.09(</w:t>
      </w:r>
      <w:r>
        <w:rPr>
          <w:rFonts w:ascii="Times New Roman" w:hAnsi="Times New Roman" w:eastAsia="Times New Roman" w:cs="Times New Roman"/>
          <w:b/>
          <w:sz w:val="24"/>
        </w:rPr>
        <w:t>a</w:t>
      </w:r>
      <w:r>
        <w:rPr>
          <w:rFonts w:ascii="Times New Roman" w:hAnsi="Times New Roman" w:eastAsia="Times New Roman" w:cs="Times New Roman"/>
          <w:b w:val="0"/>
          <w:sz w:val="24"/>
        </w:rPr>
        <w:t>)(ii) of the Disclosure Schedule</w:t>
      </w:r>
      <w:r>
        <w:rPr>
          <w:rFonts w:ascii="Times New Roman" w:hAnsi="Times New Roman" w:eastAsia="Times New Roman" w:cs="Times New Roman"/>
          <w:b w:val="0"/>
          <w:sz w:val="24"/>
        </w:rPr>
        <w:t xml:space="preserve">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accurate list of all Persons who perform services for the Company and its Subsidiaries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leasing, contract worker, or similar arrangement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employer, or (B)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contractor (excluding accounting, tax, legal, and similar service providers), along with, for each Person described in clauses (</w:t>
      </w:r>
      <w:r>
        <w:rPr>
          <w:rFonts w:ascii="Times New Roman" w:hAnsi="Times New Roman" w:eastAsia="Times New Roman" w:cs="Times New Roman"/>
          <w:b/>
          <w:sz w:val="24"/>
        </w:rPr>
        <w:t>A</w:t>
      </w:r>
      <w:r>
        <w:rPr>
          <w:rFonts w:ascii="Times New Roman" w:hAnsi="Times New Roman" w:eastAsia="Times New Roman" w:cs="Times New Roman"/>
          <w:b w:val="0"/>
          <w:sz w:val="24"/>
        </w:rPr>
        <w:t>) and (B), such Person's current compensation or fee, date of engagement, workplace location, and the nature of the services they perform in respect of the Company and its Subsidiaries.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employee or independent contractor performing services for the Company or any Subsidiary is bound by any contract that purports to limit the ability of such Person to engage in any activity, services, duties, or practice on behalf of the Company or any Subsidiary. No Business Employee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management or executive position has notified any Seller, the Company, or any Subsidiary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intention to resign, retire or otherwise terminate his or her employment prior to the Closing or in connection with the transactions contemplated hereby nor, to the Knowledge of Sellers or the Company, does any such Business Employee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intention to do so.</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current or former employees of the Company or any Subsidiary are or have been represented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union or similar employee organization with respect to such employment. Neither the Company nor any of its [Affiliates]/[Subsidiaries]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bound by or subject to, or is currently negotiating in connection with entering into, any collective bargaining agreement or understanding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labor union or organization. There is not now and there has never been any activity or proceeding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labor union or representative thereof to organize any employees of the Company or any of its [Affiliates]/[Subsidiaries]. During the last [_____] years, there have not been any strikes, slowdowns, work stoppages or threats thereof by or with respect to such employees. There is no charge or complaint pending (or, to the Knowledge of any Seller or the Company, threatened) before the National Labor Relations Board or other Governmental Authority relating to any unfair labor practice in respect of any employees of the Company or any Subsidiary, nor is the Company or any Subsidiary subject to any existing order, judgment, or decision regarding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unfair labor practice claim.</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and each Subsidiary has complied with all applicable Laws concerning labor and employment and the terms of each applicable employment or services agreement in respect of all of their respective current and former employees and independent contractors, including without limitation such Laws relating to wages, hours, discrimination in employment, whistleblower protections, retaliation, worker classification, workplace safety and health, immigration, employee data privacy and security, tax withholding and reporting, workers' compensation, unemployment insurance and employment termination. Except as described in </w:t>
      </w:r>
      <w:r>
        <w:rPr>
          <w:rFonts w:ascii="Times New Roman" w:hAnsi="Times New Roman" w:eastAsia="Times New Roman" w:cs="Times New Roman"/>
          <w:b w:val="0"/>
          <w:sz w:val="24"/>
        </w:rPr>
        <w:t>Section 4.9(d) of the Disclosure Schedule</w:t>
      </w:r>
      <w:r>
        <w:rPr>
          <w:rFonts w:ascii="Times New Roman" w:hAnsi="Times New Roman" w:eastAsia="Times New Roman" w:cs="Times New Roman"/>
          <w:b w:val="0"/>
          <w:sz w:val="24"/>
        </w:rPr>
        <w:t xml:space="preserve">, within the past [time period], neither the Company nor any Subsidiary (i) has received notice of any actual or alleged violation of any such Law or breach of any such agreement, and, to the Knowledge of any Seller or the Company, there are no grounds therefor, or (ii) has been subject to or received notice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or investigation by any Governmental Authority relating to any employment-related matter.</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Since [date], there has been no "mass layoff" or "plant closing" as defined by the Worker Adjustment and Retraining Notification Act of 1998 (the "</w:t>
      </w:r>
      <w:r>
        <w:rPr>
          <w:rFonts w:ascii="Times New Roman" w:hAnsi="Times New Roman" w:eastAsia="Times New Roman" w:cs="Times New Roman"/>
          <w:b/>
          <w:sz w:val="24"/>
        </w:rPr>
        <w:t>WARN Act"</w:t>
      </w:r>
      <w:r>
        <w:rPr>
          <w:rFonts w:ascii="Times New Roman" w:hAnsi="Times New Roman" w:eastAsia="Times New Roman" w:cs="Times New Roman"/>
          <w:b w:val="0"/>
          <w:sz w:val="24"/>
        </w:rPr>
        <w:t>) in respect of the Company or any of its [Affiliates]/[Subsidiaries] and neither the Company nor any of its [Affiliates]/[Subsidiaries] has been affected by any transactions or engaged in layoffs or employment terminations sufficient in number to trigger application of any state, local, or foreign law or regulation which is similar to the WARN Act, nor has the Company or any of its [Affiliates]/[Subsidiaries] announced any such action or program for the future, including in connection with COVID-19 or any COVID-19 Measure.</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Neither the Company nor any Subsidiary is delinquent in payments to any Business Employee or other individual who has performed services for the Business for wages, salaries, commissions, bonuses, fees or other compensation for any services performed.</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of the Company and its Subsidiaries has taken reasonable steps to protect employees and independent contractors in the workplace with respect to COVID-19 and have not otherwise experienced any material employment-related liability with respect to COVID-19 or any COVID-19 Measure.</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employee layoff, facility closure (whether voluntary or by Order), reduction-in-force, furlough, temporary layoff, material work schedule change or reduction in hours, or reduction in salary or wages by the Company or any of its [Affiliates/Subsidiaries] has occurred since March 1, 2020, or is currently contemplated, planned or announced,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COVID-19 or any COVID-19 Measure.</w:t>
      </w:r>
    </w:p>
    <w:p>
      <w:pPr>
        <w:keepNext w:val="0"/>
        <w:spacing w:before="120" w:after="0" w:line="260" w:lineRule="exact"/>
        <w:ind w:left="1440" w:right="0" w:firstLine="0"/>
        <w:jc w:val="left"/>
      </w:pPr>
      <w:r>
        <w:rPr>
          <w:rFonts w:ascii="Times New Roman" w:hAnsi="Times New Roman" w:eastAsia="Times New Roman" w:cs="Times New Roman"/>
          <w:b w:val="0"/>
          <w:sz w:val="24"/>
        </w:rPr>
        <w:t>Section 4.10.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Litigation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set forth in </w:t>
      </w:r>
      <w:r>
        <w:rPr>
          <w:rFonts w:ascii="Times New Roman" w:hAnsi="Times New Roman" w:eastAsia="Times New Roman" w:cs="Times New Roman"/>
          <w:b w:val="0"/>
          <w:sz w:val="24"/>
        </w:rPr>
        <w:t>Section 4.10 of the Disclosure Schedule</w:t>
      </w:r>
      <w:r>
        <w:rPr>
          <w:rFonts w:ascii="Times New Roman" w:hAnsi="Times New Roman" w:eastAsia="Times New Roman" w:cs="Times New Roman"/>
          <w:b w:val="0"/>
          <w:sz w:val="24"/>
        </w:rPr>
        <w:t xml:space="preserve">, there is no complaint, claim, action, suit, litigation, proceeding or governmental or administrative investigation pending or [to the Knowledge of the Company, ]threatened against or affecting the Company or any of its [Affiliates]/[Subsidiaries], including in respect of the transactions contemplated hereby [that, individually or in the aggregate, would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Neither the Company nor any of its [Affiliates]/[Subsidiaries] is subject to any outstanding Order (i) that prohibits the Company or any of its [Affiliates]/[Subsidiaries] from conducting its business as now conducted or proposed to be conducted[ or (ii) that would, individually or in the aggregate, have not had and would not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w:t>
      </w:r>
    </w:p>
    <w:p>
      <w:pPr>
        <w:keepNext w:val="0"/>
        <w:spacing w:before="120" w:after="0" w:line="260" w:lineRule="exact"/>
        <w:ind w:left="1440" w:right="0" w:firstLine="0"/>
        <w:jc w:val="left"/>
      </w:pPr>
      <w:r>
        <w:rPr>
          <w:rFonts w:ascii="Times New Roman" w:hAnsi="Times New Roman" w:eastAsia="Times New Roman" w:cs="Times New Roman"/>
          <w:b w:val="0"/>
          <w:sz w:val="24"/>
        </w:rPr>
        <w:t>Section 4.11.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and each of its [Affiliates]/[Subsidiaries] have timely filed all federal, state, local and foreign Tax returns, estimates, information statements and reports relating to any and all Taxes of the Company or any of its [Affiliates]/[Subsidiaries] or their respective operations (the "</w:t>
      </w:r>
      <w:r>
        <w:rPr>
          <w:rFonts w:ascii="Times New Roman" w:hAnsi="Times New Roman" w:eastAsia="Times New Roman" w:cs="Times New Roman"/>
          <w:b/>
          <w:sz w:val="24"/>
        </w:rPr>
        <w:t>Tax Returns</w:t>
      </w:r>
      <w:r>
        <w:rPr>
          <w:rFonts w:ascii="Times New Roman" w:hAnsi="Times New Roman" w:eastAsia="Times New Roman" w:cs="Times New Roman"/>
          <w:b w:val="0"/>
          <w:sz w:val="24"/>
        </w:rPr>
        <w:t>") required to be filed by Law by the Company and each of its [Affiliates]/[Subsidiaries] as of the date hereof. All such Tax Returns are true, correct and complete, and the Company and each of its [Affiliates]/[Subsidiaries] have timely paid all Taxes attributable to the Company or any of its [Affiliates]/[Subsidiaries] that were due and payable by them as shown on such Tax Returns, except with respect to matters contested in good faith.</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As of the date of this Agreement, there is no written claim or assessment pending or threatened against the Company or any of its [Affiliates]/[Subsidiaries] for any alleged deficiency in Taxes of the Company or any of its [Affiliates]/[Subsidiaries], and there is no audit or investigation with respect to any Liability of the Company or any of its [Affiliates]/[Subsidiaries] for Taxes. Neither the Company nor any of its [Affiliates]/[Subsidiaries] has waived any statute of limitations with respect to material Taxes or agreed to any extension of time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Tax assessment or deficiency.</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and each of its [Affiliates]/[Subsidiaries] have withheld from their employees (and timely paid to the appropriate Governmental Authority) proper and accurate amounts for all periods through the date hereof in compliance with all Tax withholding provisions of applicable federal, state, local and foreign Laws (including, without limitation, income, social security, and employment Tax withholding for all types of compensation).</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and each of its [Affiliates]/[Subsidiaries] have withheld (and timely paid to the appropriate Governmental Authority) proper and accurate amounts for all periods through the date hereof in compliance with all Tax withholding provisions of applicable federal, state, local and foreign Laws other than provisions of employee withholding (including, without limitation, withholding of Tax on dividends, interest, and royalties and similar income earned by nonresident aliens and foreign corporations and withholding of Tax on United States real property interests).</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None of the Company or any of its [Affiliates]/[Subsidiaries] has (i) extended, deferred or delayed the payment of any Taxes under the CARES Act or otherwise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COVID-19, (ii) obtained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Paycheck Protection Program Loan pursuant to Section 1102 of the CARES Act, (iii) applied for loan forgiveness pursuant to Section 1106 of the CARES Act, (iv) except as set forth on Section 4.11(e) of the Disclosure Schedule, deferred payment of the employer portion of FICA, and Medicare Tax pursuant to Section 2302 of the CARES Act, (v) claimed the employee retention credit pursuant to Section 2301 of the CARES Act, or (vi) had employees teleworking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other than their regular work location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and consistent basis as part of any COVID-19 Measure.</w:t>
      </w:r>
    </w:p>
    <w:p>
      <w:pPr>
        <w:keepNext w:val="0"/>
        <w:spacing w:before="120" w:after="0" w:line="260" w:lineRule="exact"/>
        <w:ind w:left="1440" w:right="0" w:firstLine="0"/>
        <w:jc w:val="left"/>
      </w:pPr>
      <w:r>
        <w:rPr>
          <w:rFonts w:ascii="Times New Roman" w:hAnsi="Times New Roman" w:eastAsia="Times New Roman" w:cs="Times New Roman"/>
          <w:b w:val="0"/>
          <w:sz w:val="24"/>
        </w:rPr>
        <w:t>Section 4.12.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Laws; Permits.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Neither the Company nor any of its [Affiliates]/[Subsidiaries] is or has been [since [date]] in conflict with, in default or, with notice, lapse of time or both, would be in default, with respect to or in violation of any (i) statute, law, ordinance, rule, regulation or requirement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Law</w:t>
      </w:r>
      <w:r>
        <w:rPr>
          <w:rFonts w:ascii="Times New Roman" w:hAnsi="Times New Roman" w:eastAsia="Times New Roman" w:cs="Times New Roman"/>
          <w:b w:val="0"/>
          <w:sz w:val="24"/>
        </w:rPr>
        <w:t xml:space="preserve">"), or (ii) order, judgment, writ, decree or injunction issued by any court, agency or other Governmental Authority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w:t>
      </w:r>
      <w:r>
        <w:rPr>
          <w:rFonts w:ascii="Times New Roman" w:hAnsi="Times New Roman" w:eastAsia="Times New Roman" w:cs="Times New Roman"/>
          <w:b w:val="0"/>
          <w:sz w:val="24"/>
        </w:rPr>
        <w:t>") applicable to the Company or any of its [Affiliates]/[Subsidiaries] or by which any property or asset of the Company or any of its [Affiliates]/[Subsidiaries] is bound or affected.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None of any Seller, the Company nor any of its [Affiliates]/[Subsidiaries] has received any written notice [since [date]]:</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of any default or violation as described in clause (</w:t>
      </w:r>
      <w:r>
        <w:rPr>
          <w:rFonts w:ascii="Times New Roman" w:hAnsi="Times New Roman" w:eastAsia="Times New Roman" w:cs="Times New Roman"/>
          <w:b/>
          <w:sz w:val="24"/>
        </w:rPr>
        <w:t>a</w:t>
      </w:r>
      <w:r>
        <w:rPr>
          <w:rFonts w:ascii="Times New Roman" w:hAnsi="Times New Roman" w:eastAsia="Times New Roman" w:cs="Times New Roman"/>
          <w:b w:val="0"/>
          <w:sz w:val="24"/>
        </w:rPr>
        <w:t>) above;</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of any administrative, civil or criminal investigation or audit by any Governmental Authority relating to the Company or any of its Affiliates; or</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from any Governmental Authority alleging that the Company or any of its Affiliates are not in compliance with any applicable Law or Order.</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and each of its [Affiliates]/[Subsidiaries] have all permits, licenses, authorizations, consents, approvals and franchises from Governmental Authorities required to conduct their businesses as currently conducted ("</w:t>
      </w:r>
      <w:r>
        <w:rPr>
          <w:rFonts w:ascii="Times New Roman" w:hAnsi="Times New Roman" w:eastAsia="Times New Roman" w:cs="Times New Roman"/>
          <w:b/>
          <w:sz w:val="24"/>
        </w:rPr>
        <w:t>Permits</w:t>
      </w:r>
      <w:r>
        <w:rPr>
          <w:rFonts w:ascii="Times New Roman" w:hAnsi="Times New Roman" w:eastAsia="Times New Roman" w:cs="Times New Roman"/>
          <w:b w:val="0"/>
          <w:sz w:val="24"/>
        </w:rPr>
        <w:t>") and such Permits are valid and in full force and effect. The Company and each of its [Affiliates]/[Subsidiaries] are in compliance with the terms of such Permits and, as of the date of this Agreement, neither the Company nor any of its [Affiliates]/[Subsidiaries] has received written notice from any Governmental Authority threatening to revoke, or indicating that it is investigating whether to revoke, any such Permit.</w:t>
      </w:r>
    </w:p>
    <w:p>
      <w:pPr>
        <w:keepNext w:val="0"/>
        <w:spacing w:before="120" w:after="0" w:line="260" w:lineRule="exact"/>
        <w:ind w:left="1440" w:right="0" w:firstLine="0"/>
        <w:jc w:val="left"/>
      </w:pPr>
      <w:r>
        <w:rPr>
          <w:rFonts w:ascii="Times New Roman" w:hAnsi="Times New Roman" w:eastAsia="Times New Roman" w:cs="Times New Roman"/>
          <w:b w:val="0"/>
          <w:sz w:val="24"/>
        </w:rPr>
        <w:t>Section 4.13.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Environmental Matters.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set forth in </w:t>
      </w:r>
      <w:r>
        <w:rPr>
          <w:rFonts w:ascii="Times New Roman" w:hAnsi="Times New Roman" w:eastAsia="Times New Roman" w:cs="Times New Roman"/>
          <w:b w:val="0"/>
          <w:sz w:val="24"/>
        </w:rPr>
        <w:t>Section 4.13(</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each of the Company and [Affiliates]/[Subsidiaries] is and has been in compliance with all applicable Environmental Laws;</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there is no judicial, administrative, or other actions, suits, or proceedings relating to or arising under Environmental Laws that is pending or threatened against or affecting the Company or any of its [Affiliates]/[Subsidiaries];</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none of any Seller, the Company nor its [Affiliates]/[Subsidiaries] has received since [date] any notice of or entered into or assumed, by Contract or operation of Law or otherwise, any obligation, Liability, Order or settlement relating to or arising under Environmental Laws;</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 facts, circumstances or conditions exist that would reasonably be expected to result in the Company and its [Affiliates]/[Subsidiaries] incurring Environmental Liabilities; and</w:t>
      </w:r>
    </w:p>
    <w:p>
      <w:pPr>
        <w:keepNext w:val="0"/>
        <w:spacing w:before="120" w:after="0" w:line="260" w:lineRule="exact"/>
        <w:ind w:left="2160" w:right="0" w:firstLine="0"/>
        <w:jc w:val="left"/>
      </w:pPr>
      <w:r>
        <w:rPr>
          <w:rFonts w:ascii="Times New Roman" w:hAnsi="Times New Roman" w:eastAsia="Times New Roman" w:cs="Times New Roman"/>
          <w:b w:val="0"/>
          <w:sz w:val="24"/>
        </w:rPr>
        <w:t>(5)</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there have been no Releases of Hazardous Materials on properties since they were owned, operated or leased by the Company or any of its [Affiliates]/[Subsidiaries] (or previously).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set forth in </w:t>
      </w:r>
      <w:r>
        <w:rPr>
          <w:rFonts w:ascii="Times New Roman" w:hAnsi="Times New Roman" w:eastAsia="Times New Roman" w:cs="Times New Roman"/>
          <w:b w:val="0"/>
          <w:sz w:val="24"/>
        </w:rPr>
        <w:t>Section 4.13(b) of the Disclosure Schedule</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Company and each of its [Affiliates]/[Subsidiaries] has obtained and currently maintains all Permits necessary under Environmental Laws for their operations ("</w:t>
      </w:r>
      <w:r>
        <w:rPr>
          <w:rFonts w:ascii="Times New Roman" w:hAnsi="Times New Roman" w:eastAsia="Times New Roman" w:cs="Times New Roman"/>
          <w:b/>
          <w:sz w:val="24"/>
        </w:rPr>
        <w:t>Environmental Permits</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there is no investigation, nor any Action pending or threatened against or affecting the Company or any of its [Affiliates]/[Subsidiaries] or any real property owned, operated or leased by the Company or any of its [Affiliates]/[Subsidiaries] to revoke such Environmental Permits;</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 Seller, nor the Company or any of its [Affiliates]/[Subsidiaries] has received any written notice from any Person to the effect that there is lacking any Environmental Permit required under Environmental Law for the current use or operation of any property owned, operated or leased by the Company or any of its [Affiliates]/[Subsidiaries]; and</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neither the execution and delivery of this Agreement by Sellers and the Company, nor the consummation by the Company of the transactions contemplated hereby, nor compliance by Seller and the Company with any of the provisions hereof, will result in the termination or revocation 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termination or cancellation under, any Environmental Permit.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set forth in </w:t>
      </w:r>
      <w:r>
        <w:rPr>
          <w:rFonts w:ascii="Times New Roman" w:hAnsi="Times New Roman" w:eastAsia="Times New Roman" w:cs="Times New Roman"/>
          <w:b w:val="0"/>
          <w:sz w:val="24"/>
        </w:rPr>
        <w:t>Section 4.13(c) of the Disclosure Schedule</w:t>
      </w:r>
      <w:r>
        <w:rPr>
          <w:rFonts w:ascii="Times New Roman" w:hAnsi="Times New Roman" w:eastAsia="Times New Roman" w:cs="Times New Roman"/>
          <w:b w:val="0"/>
          <w:sz w:val="24"/>
        </w:rPr>
        <w:t>, none of the Owned Real Property, Leased Real Property, or Products of the Company, any of its current or prior [Affiliates]/[Subsidiaries] or any of their respective predecessors, have contained or currently contain any asbestos or asbestos-containing materials, polychlorinated biphenyls, silica or any other substance listed in the Stockholm Convention on Persistent Organic Pollutants.</w:t>
      </w:r>
    </w:p>
    <w:p>
      <w:pPr>
        <w:keepNext w:val="0"/>
        <w:spacing w:before="120" w:after="0" w:line="260" w:lineRule="exact"/>
        <w:ind w:left="1440" w:right="0" w:firstLine="0"/>
        <w:jc w:val="left"/>
      </w:pPr>
      <w:r>
        <w:rPr>
          <w:rFonts w:ascii="Times New Roman" w:hAnsi="Times New Roman" w:eastAsia="Times New Roman" w:cs="Times New Roman"/>
          <w:b w:val="0"/>
          <w:sz w:val="24"/>
        </w:rPr>
        <w:t>Section 4.14.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Intellectual Property.</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and each of its [Affiliates]/[Subsidiaries] owns, or is licensed, or otherwise has the right to use (in each case, without payments to third Parties and free and clear of any Liens) all Intellectual Property necessary for or material to the conduct of its business as currently conducted and such rights are not subject to termination by any Seller or any third party. </w:t>
      </w:r>
      <w:r>
        <w:rPr>
          <w:rFonts w:ascii="Times New Roman" w:hAnsi="Times New Roman" w:eastAsia="Times New Roman" w:cs="Times New Roman"/>
          <w:b w:val="0"/>
          <w:sz w:val="24"/>
        </w:rPr>
        <w:t>Section 4.14(</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w:t>
      </w:r>
      <w:r>
        <w:rPr>
          <w:rFonts w:ascii="Times New Roman" w:hAnsi="Times New Roman" w:eastAsia="Times New Roman" w:cs="Times New Roman"/>
          <w:b w:val="0"/>
          <w:sz w:val="24"/>
        </w:rPr>
        <w:t xml:space="preserve"> sets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complete list of all issued patents, registered trademarks, registered trade names, registered service marks, registered copyrights and in each case applications therefor, and domain names and applications therefor, if any, owned by or licensed to the Company or any of its [Affiliates]/[Subsidiaries] as of the date of this Agreement. All issued patents, patent applications, registered trademarks, trade names and service marks and, in each case, applications therefor, registered copyrights and applications therefor and domain names and applications therefor owned by the Company or any of its Affiliates have been duly registered and/or filed, as applicable, with or issued by each applicable Governmental Authority in each applicable jurisdiction, all necessary affidavits of continuing use have been filed, and all necessary maintenance fees that are due have been paid to continue all such rights in effect. The Company has made available to Buyer complete and correct copies of, and </w:t>
      </w:r>
      <w:r>
        <w:rPr>
          <w:rFonts w:ascii="Times New Roman" w:hAnsi="Times New Roman" w:eastAsia="Times New Roman" w:cs="Times New Roman"/>
          <w:b w:val="0"/>
          <w:sz w:val="24"/>
        </w:rPr>
        <w:t>Section 4.14(</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w:t>
      </w:r>
      <w:r>
        <w:rPr>
          <w:rFonts w:ascii="Times New Roman" w:hAnsi="Times New Roman" w:eastAsia="Times New Roman" w:cs="Times New Roman"/>
          <w:b w:val="0"/>
          <w:sz w:val="24"/>
        </w:rPr>
        <w:t xml:space="preserve"> sets forth as of the date hereof,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complete list of, all license agreements relating to Intellectual Property to or by which the Company or any of its [Affiliates]/[Subsidiaries]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bound.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None of the Company or any of its [Affiliates]/[Subsidiaries] or any of its or their products or services has infringed upon or otherwise violated, or is infringing upon or otherwise violating, the Intellectual Property rights of any Person. There is no suit, claim, action, investigation or proceeding pending or threatened with respect thereto, and none of Sellers, the Company nor any of its [Affiliates]/[Subsidiaries] has been notified in writing of, any possible infringement or other violation by the Company or any of its [Affiliates]/[Subsidiaries] or any of its or their products or services of the Intellectual Property rights of any Person and to the Knowledge of Sellers and the Company, there is no valid basis for any such claim. There is no investigation pending or threatened with respect to any possible infringement or other violation by the Company or any of its Affiliates or any of its or their products or services of the Intellectual Property rights of any Person.</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Knowledge of Sellers and the Company, no Person nor any product or service of any Person is infringing upon or otherwise violating any Intellectual Property rights of the Company or any of its [Affiliates]/[Subsidiaries].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execution and delivery of this Agreement, the consummation of the transactions contemplated by this Agreement and the compliance with the provisions of this Agreement do not and will not conflict with, or result in any violation of or default (with or without notice or lapse of time or both) under, or give rise to any right, license or encumbrance relating to, any Intellectual Property owned or used by the Company or any of its [Affiliates]/[Subsidiaries] or with respect to which the Company or any of its Affiliates now has or has had any agreement with any third party, or any right of termination, cancellation or acceleration of any Intellectual Property right or obligation set forth in any agreement to or by which the Company or any of its [Affiliates]/[Subsidiaries]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bound, or the loss or encumbrance of any Intellectual Property or material benefit related thereto, or result in the creation of any Lien in or upon any Intellectual Property or right.</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and its [Affiliates]/[Subsidiaries] have taken reasonable measures to maintain the confidentiality of their Intellectual Property and every Person employed by the Company or any of its [Affiliates]/[Subsidiaries], including agents, consultants and independent Contractors, who has or had or may in the future have access to confidential or proprietary information has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confidentiality and nondisclosure agreement with the Company or the respective Subsidiary. The Company has provided Buyer with copies of all forms of confidentiality and nondisclosure agreement used by the Company and each of its [Affiliates]/[Subsidiaries].</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of the former or current members of management or key personnel of the Company or any of its [Affiliates]/[Subsidiaries], including all former and current employees, agents, consultants and independent contractors who have contributed to or participated in the conception and development of Intellectual Property owned, intended to be owned or used by the Company or any of its [Affiliates]/[Subsidiaries], have assigned or otherwise transferred to the Company or any of its [Affiliates]/[Subsidiaries] all ownership and other rights of any nature whatsoever (to the extent permitted by Law) of such Person in any Intellectual Property owned, intended to be owned or used by the Company or any of its [Affiliates]/[Subsidiaries]. None of the former or current members of management or key personnel of the Company or any of its [Affiliates]/[Subsidiaries], including all former and current employees, agents, consultants and independent contractors who have contributed to or participated in the conception and development of Intellectual Property owned, intended to be owned or used by the Company or any of its [Affiliates]/[Subsidiaries],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claim against the Company or any of its [Affiliates]/[Subsidiaries] in connection with the involvement of such Persons in the conception and development of any Intellectual Property owned, intended to be owned or used by the Company or any of its [Affiliates]/[Subsidiaries], and no such claim has been asserted or threatened. To the Knowledge of Sellers and the Company, none of the current employees of the Company or any of its [Affiliates]/[Subsidiaries] has any patents issued or applications pending for any device, process, design or invention of any kind now used or needed by the Company or any of its [Affiliates]/[Subsidiaries] in furtherance of their business as currently conducted, which patents or applications have not been assigned to the Company or any of its [Affiliates]/[Subsidiaries].</w:t>
      </w:r>
    </w:p>
    <w:p>
      <w:pPr>
        <w:keepNext w:val="0"/>
        <w:spacing w:before="120" w:after="0" w:line="260" w:lineRule="exact"/>
        <w:ind w:left="1440" w:right="0" w:firstLine="0"/>
        <w:jc w:val="left"/>
      </w:pPr>
      <w:r>
        <w:rPr>
          <w:rFonts w:ascii="Times New Roman" w:hAnsi="Times New Roman" w:eastAsia="Times New Roman" w:cs="Times New Roman"/>
          <w:b w:val="0"/>
          <w:sz w:val="24"/>
        </w:rPr>
        <w:t>Section 4.15.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Real Property.</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and each of its [Affiliates]/[Subsidiaries] has good and valid title to, or in the case of leased property and leased tangible assets, good and valid leasehold interests in, all of the real property and tangible assets used in the conduct of its business and all such property and assets, other than real property and assets in which the Company or any of its [Affiliates]/[Subsidiaries] has leasehold interests, are free and clear of all Liens, except for Permitted Liens.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4.15(b) of the Disclosure Schedule</w:t>
      </w:r>
      <w:r>
        <w:rPr>
          <w:rFonts w:ascii="Times New Roman" w:hAnsi="Times New Roman" w:eastAsia="Times New Roman" w:cs="Times New Roman"/>
          <w:b w:val="0"/>
          <w:sz w:val="24"/>
        </w:rPr>
        <w:t xml:space="preserve"> sets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correct list of all Owned Real Property and Leased Real Property, including the terms of each lease. With respect to each Leased Real Property, neither the Company nor any of its Subsidiaries has subleased, licensed or otherwise granted anyone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use or occupy such Leased Real Property or any portion thereof. The Company and each of its Subsidiaries enjoy peaceful and undisturbed possession of each Owned Real Property and Leased Real Property. Each Owned Real Property and Leased Real Property is in good condition and has been maintained in good repair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standards generally followed with respect to similar properties, and satisfactorily serves the purposes for which it is used in the business of the Company and its Subsidiaries.</w:t>
      </w:r>
    </w:p>
    <w:p>
      <w:pPr>
        <w:keepNext w:val="0"/>
        <w:spacing w:before="120" w:after="0" w:line="260" w:lineRule="exact"/>
        <w:ind w:left="1440" w:right="0" w:firstLine="0"/>
        <w:jc w:val="left"/>
      </w:pPr>
      <w:r>
        <w:rPr>
          <w:rFonts w:ascii="Times New Roman" w:hAnsi="Times New Roman" w:eastAsia="Times New Roman" w:cs="Times New Roman"/>
          <w:b w:val="0"/>
          <w:sz w:val="24"/>
        </w:rPr>
        <w:t>Section 4.16.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Material Contracts.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4.16 of the Disclosure Schedule</w:t>
      </w:r>
      <w:r>
        <w:rPr>
          <w:rFonts w:ascii="Times New Roman" w:hAnsi="Times New Roman" w:eastAsia="Times New Roman" w:cs="Times New Roman"/>
          <w:b w:val="0"/>
          <w:sz w:val="24"/>
        </w:rPr>
        <w:t xml:space="preserve"> lists as of the date hereof, and the Company has made available to Buyer true, correct and complete copies of each of the following Contracts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Material Contract</w:t>
      </w:r>
      <w:r>
        <w:rPr>
          <w:rFonts w:ascii="Times New Roman" w:hAnsi="Times New Roman" w:eastAsia="Times New Roman" w:cs="Times New Roman"/>
          <w:b w:val="0"/>
          <w:sz w:val="24"/>
        </w:rPr>
        <w:t xml:space="preserve">") to which the Company or any of its Subsidiaries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which bind or affect their respective properties or assets (excluding leases, subleases or other agreements for Leased Real Property, all of which Contracts are disclosed in </w:t>
      </w:r>
      <w:r>
        <w:rPr>
          <w:rFonts w:ascii="Times New Roman" w:hAnsi="Times New Roman" w:eastAsia="Times New Roman" w:cs="Times New Roman"/>
          <w:b w:val="0"/>
          <w:sz w:val="24"/>
        </w:rPr>
        <w:t>Section 4.15(b) of the Disclosure Schedule</w:t>
      </w:r>
      <w:r>
        <w:rPr>
          <w:rFonts w:ascii="Times New Roman" w:hAnsi="Times New Roman" w:eastAsia="Times New Roman" w:cs="Times New Roman"/>
          <w:b w:val="0"/>
          <w:sz w:val="24"/>
        </w:rPr>
        <w:t>, and excluding Employee Plans) including full and accurate summaries of the material terms and conditions of any and all Oral Contracts of the Company:</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Contract or group of related Contracts for the purchase or lease of services, products, materials, supplies, goods, equipment, or other assets providing for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annual payments by the Company in excess of $[_____], including any and all purchase orders; or (B) give rise to anticipated receipts by the counterparty to the Contract of more than $[_____] in any calendar year, in each case that cannot be terminated on more than ninety (90) days' notice without payment by the Company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 in excess of $[_____];</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Contract involving the obligation of the Company to sell products or services pursuant to which the aggregate payments to become due to the Company exceeds $[_____] annually;</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Contract relating to the acquisition or disposition of any material business (whether by merger, stock sale, asset sale, or otherwise) pursuant to which the Company has material continuing obligations following the date of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Contract relating to any swap, forward, futures, warrant, option or other derivative transaction;</w:t>
      </w:r>
    </w:p>
    <w:p>
      <w:pPr>
        <w:keepNext w:val="0"/>
        <w:spacing w:before="120" w:after="0" w:line="260" w:lineRule="exact"/>
        <w:ind w:left="2160" w:right="0" w:firstLine="0"/>
        <w:jc w:val="left"/>
      </w:pPr>
      <w:r>
        <w:rPr>
          <w:rFonts w:ascii="Times New Roman" w:hAnsi="Times New Roman" w:eastAsia="Times New Roman" w:cs="Times New Roman"/>
          <w:b w:val="0"/>
          <w:sz w:val="24"/>
        </w:rPr>
        <w:t>(5)</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Contract appointing any agent to act on behalf of the Company or any power of attorney;</w:t>
      </w:r>
    </w:p>
    <w:p>
      <w:pPr>
        <w:keepNext w:val="0"/>
        <w:spacing w:before="120" w:after="0" w:line="260" w:lineRule="exact"/>
        <w:ind w:left="2160" w:right="0" w:firstLine="0"/>
        <w:jc w:val="left"/>
      </w:pPr>
      <w:r>
        <w:rPr>
          <w:rFonts w:ascii="Times New Roman" w:hAnsi="Times New Roman" w:eastAsia="Times New Roman" w:cs="Times New Roman"/>
          <w:b w:val="0"/>
          <w:sz w:val="24"/>
        </w:rPr>
        <w:t>(6)</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option, license, franchise or similar Contract;</w:t>
      </w:r>
    </w:p>
    <w:p>
      <w:pPr>
        <w:keepNext w:val="0"/>
        <w:spacing w:before="120" w:after="0" w:line="260" w:lineRule="exact"/>
        <w:ind w:left="2160" w:right="0" w:firstLine="0"/>
        <w:jc w:val="left"/>
      </w:pPr>
      <w:r>
        <w:rPr>
          <w:rFonts w:ascii="Times New Roman" w:hAnsi="Times New Roman" w:eastAsia="Times New Roman" w:cs="Times New Roman"/>
          <w:b w:val="0"/>
          <w:sz w:val="24"/>
        </w:rPr>
        <w:t>(7)</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employment, severance, retention, change in control or similar Contract with any current or former director, officer or employee with the title of [vice-president] or higher of the Company in respect of which the Company has or could reasonably be expected to have ongoing payment obligations after the Closing Date;</w:t>
      </w:r>
    </w:p>
    <w:p>
      <w:pPr>
        <w:keepNext w:val="0"/>
        <w:spacing w:before="120" w:after="0" w:line="260" w:lineRule="exact"/>
        <w:ind w:left="2160" w:right="0" w:firstLine="0"/>
        <w:jc w:val="left"/>
      </w:pPr>
      <w:r>
        <w:rPr>
          <w:rFonts w:ascii="Times New Roman" w:hAnsi="Times New Roman" w:eastAsia="Times New Roman" w:cs="Times New Roman"/>
          <w:b w:val="0"/>
          <w:sz w:val="24"/>
        </w:rPr>
        <w:t>(8)</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Contract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w:t>
      </w:r>
    </w:p>
    <w:p>
      <w:pPr>
        <w:keepNext w:val="0"/>
        <w:spacing w:before="120" w:after="0" w:line="260" w:lineRule="exact"/>
        <w:ind w:left="2160" w:right="0" w:firstLine="0"/>
        <w:jc w:val="left"/>
      </w:pPr>
      <w:r>
        <w:rPr>
          <w:rFonts w:ascii="Times New Roman" w:hAnsi="Times New Roman" w:eastAsia="Times New Roman" w:cs="Times New Roman"/>
          <w:b w:val="0"/>
          <w:sz w:val="24"/>
        </w:rPr>
        <w:t>(9)</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Contract between the Company, on the one hand, and Seller or any of its Affiliates, on the other hand;</w:t>
      </w:r>
    </w:p>
    <w:p>
      <w:pPr>
        <w:keepNext w:val="0"/>
        <w:spacing w:before="120" w:after="0" w:line="260" w:lineRule="exact"/>
        <w:ind w:left="2160" w:right="0" w:firstLine="0"/>
        <w:jc w:val="left"/>
      </w:pPr>
      <w:r>
        <w:rPr>
          <w:rFonts w:ascii="Times New Roman" w:hAnsi="Times New Roman" w:eastAsia="Times New Roman" w:cs="Times New Roman"/>
          <w:b w:val="0"/>
          <w:sz w:val="24"/>
        </w:rPr>
        <w:t>(10)</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Contract containing provisions that limit the ability of the Company or any of its Affiliates (or which, following the consummation of the transactions contemplated hereby, could restrict the ability of Buyer or any of its Affiliates) to compete in any business or with any Person or in any geographic area, or to sell, supply or distribute any of the Company's services or products (including any non-compete, exclusivity, "most-favored-nation" or similar requirements) or pursuant to which any benefit or right is required to be given or lost, or any penalty or detriment is incurred,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so competing or engaging;</w:t>
      </w:r>
    </w:p>
    <w:p>
      <w:pPr>
        <w:keepNext w:val="0"/>
        <w:spacing w:before="120" w:after="0" w:line="260" w:lineRule="exact"/>
        <w:ind w:left="2160" w:right="0" w:firstLine="0"/>
        <w:jc w:val="left"/>
      </w:pPr>
      <w:r>
        <w:rPr>
          <w:rFonts w:ascii="Times New Roman" w:hAnsi="Times New Roman" w:eastAsia="Times New Roman" w:cs="Times New Roman"/>
          <w:b w:val="0"/>
          <w:sz w:val="24"/>
        </w:rPr>
        <w:t>(11)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Contract that provides for or governs the formation, creation, operation, management or control of any strategic partnership, joint venture, joint development, or similar arrangement or partnership; and</w:t>
      </w:r>
    </w:p>
    <w:p>
      <w:pPr>
        <w:keepNext w:val="0"/>
        <w:spacing w:before="120" w:after="0" w:line="260" w:lineRule="exact"/>
        <w:ind w:left="2160" w:right="0" w:firstLine="0"/>
        <w:jc w:val="left"/>
      </w:pPr>
      <w:r>
        <w:rPr>
          <w:rFonts w:ascii="Times New Roman" w:hAnsi="Times New Roman" w:eastAsia="Times New Roman" w:cs="Times New Roman"/>
          <w:b w:val="0"/>
          <w:sz w:val="24"/>
        </w:rPr>
        <w:t>(12)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except for arrangements entered into solely among wholly owned Subsidiaries of the Company, any Contract that relates to Indebtedness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outstanding principal amount in excess of $[_____] or conditional sale arrangements, the sale, securitization or servicing of loans or loan portfolios, in each case, in connection with which the aggregate actual contingent obligations of the Company and its Subsidiaries under such Contract is greater than $[_____].</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Material Contract is valid and binding on the Company or the Subsidiary of the Company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thereto and is in full force and effect and enforceable in accordance with its terms, except to the extent enforceability may be subject to applicable bankruptcy, insolvency, reorganization, moratorium or other similar Laws, now or hereafter in effect, relating to creditors' rights generally, and to general equitable principles, and unless expired or terminated in accordance with its terms. The Company, its Subsidiaries and, to the Knowledge of Sellers and the Company, each other party thereto, have performed and complied with all obligations required to be performed or complied with by them under each Material Contract. There is no default under any Material Contract by the Company or any of its Subsidiaries or by any other party, and no event has occurred that with the lapse of time or the giving of either written or oral notice or both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thereunder by the Company or any of its Subsidiaries or by any other party thereto.</w:t>
      </w:r>
    </w:p>
    <w:p>
      <w:pPr>
        <w:keepNext w:val="0"/>
        <w:spacing w:before="120" w:after="0" w:line="260" w:lineRule="exact"/>
        <w:ind w:left="1440" w:right="0" w:firstLine="0"/>
        <w:jc w:val="left"/>
      </w:pPr>
      <w:r>
        <w:rPr>
          <w:rFonts w:ascii="Times New Roman" w:hAnsi="Times New Roman" w:eastAsia="Times New Roman" w:cs="Times New Roman"/>
          <w:b w:val="0"/>
          <w:sz w:val="24"/>
        </w:rPr>
        <w:t>Section 4.17.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Anticorruption.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and its Affiliates, including its and their employees, directors, agents or other Persons acting on its or their behalf, have not, directly or indirectly, taken any action that would cause the Company or any of its Affiliates to be in violation of the FCPA, or any other anticorruption or anti-bribery Laws applicable to the Company or any of its Affiliates (collectively with the FCPA, the "</w:t>
      </w:r>
      <w:r>
        <w:rPr>
          <w:rFonts w:ascii="Times New Roman" w:hAnsi="Times New Roman" w:eastAsia="Times New Roman" w:cs="Times New Roman"/>
          <w:b/>
          <w:sz w:val="24"/>
        </w:rPr>
        <w:t>Anticorruption Laws</w:t>
      </w:r>
      <w:r>
        <w:rPr>
          <w:rFonts w:ascii="Times New Roman" w:hAnsi="Times New Roman" w:eastAsia="Times New Roman" w:cs="Times New Roman"/>
          <w:b w:val="0"/>
          <w:sz w:val="24"/>
        </w:rPr>
        <w:t>"). The Company and its Affiliates, including its and their employees, directors, agents or other persons acting on their behalf, have not, directly or indirectly, corruptly given, loaned, paid, promised, offered or authorized payment of money or anything of value to any "foreign official" as defined in the FCPA or, in violation of applicable Law, to any other government official, to secure any improper advantage or to obtain or retain business for any Person or to achieve any other purpose prohibited by the Anticorruption Laws. The Company and each Subsidiary has established and implemented reasonable internal controls and procedures intended to ensure compliance with the Anticorruption Laws.</w:t>
      </w:r>
    </w:p>
    <w:p>
      <w:pPr>
        <w:keepNext w:val="0"/>
        <w:spacing w:before="120" w:after="0" w:line="260" w:lineRule="exact"/>
        <w:ind w:left="1440" w:right="0" w:firstLine="0"/>
        <w:jc w:val="left"/>
      </w:pPr>
      <w:r>
        <w:rPr>
          <w:rFonts w:ascii="Times New Roman" w:hAnsi="Times New Roman" w:eastAsia="Times New Roman" w:cs="Times New Roman"/>
          <w:b w:val="0"/>
          <w:sz w:val="24"/>
        </w:rPr>
        <w:t>Section 4.18.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and its [Affiliates]/[Subsidiaries] maintain policies of insurance, including property, fire, workers' compensation, products liability, directors' and officers' liability and other casualty and liability insurance, that is in form and amount as customary for the Company's and its [Affiliates']/[Subsidiaries'] types of business and as may be additionally required under the terms of any Contract or agreement. </w:t>
      </w:r>
      <w:r>
        <w:rPr>
          <w:rFonts w:ascii="Times New Roman" w:hAnsi="Times New Roman" w:eastAsia="Times New Roman" w:cs="Times New Roman"/>
          <w:b w:val="0"/>
          <w:sz w:val="24"/>
        </w:rPr>
        <w:t>Section 4.18 of the Disclosure Schedule</w:t>
      </w:r>
      <w:r>
        <w:rPr>
          <w:rFonts w:ascii="Times New Roman" w:hAnsi="Times New Roman" w:eastAsia="Times New Roman" w:cs="Times New Roman"/>
          <w:b w:val="0"/>
          <w:sz w:val="24"/>
        </w:rPr>
        <w:t xml:space="preserve"> sets forth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correct list of all insurance policies and fidelity bonds maintained by the Company and its [Affiliates]/[Subsidiaries] as of the date of this Agreement, including coverage amounts, annualized premiums, coverage limitations, deductibles applicable to each such policy, and all claims made on such policies within the past three (3) years;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description of any self-insurance program or similar alternative insurance measures created or entered into by the Company and any of its [Affiliates]/[Subsidiaries]; and (iii) true and complete copies of any insurance coverage recommendations received by the Company and any of its [Affiliates]/[Subsidiaries] from any insurance consultant or broker during the past three (3) years. Each insurance policy and bond is in full force and effect, all premiums due and payable thereon have been paid, and the Company and its [Affiliates]/[Subsidiaries] are in full compliance with the terms of such policies and bonds. There is no claim pending under any of such policies or bonds as to which coverage has been questioned, denied or disputed. There is no threatened termination of, or pending material premium increase with respect to, any such policies or bonds.</w:t>
      </w:r>
    </w:p>
    <w:p>
      <w:pPr>
        <w:keepNext w:val="0"/>
        <w:spacing w:before="120" w:after="0" w:line="260" w:lineRule="exact"/>
        <w:ind w:left="1440" w:right="0" w:firstLine="0"/>
        <w:jc w:val="left"/>
      </w:pPr>
      <w:r>
        <w:rPr>
          <w:rFonts w:ascii="Times New Roman" w:hAnsi="Times New Roman" w:eastAsia="Times New Roman" w:cs="Times New Roman"/>
          <w:b w:val="0"/>
          <w:sz w:val="24"/>
        </w:rPr>
        <w:t>Section 4.19.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Brokers; Certain Expenses.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Other than [____________________] (whose fees and expenses shall be paid entirely by Seller), no agent, broker, investment banker, financial advisor or other firm or Person is or shall be entitled to receive any brokerage, finder's, financial advisor's, transaction or other fee or commission in connection with this Agreement or the transactions contemplated hereby based upon agreements made by or on behalf of the Company or any of its Affiliates.</w:t>
      </w:r>
    </w:p>
    <w:p>
      <w:pPr>
        <w:keepNext w:val="0"/>
        <w:spacing w:before="120" w:after="0" w:line="260" w:lineRule="exact"/>
        <w:ind w:left="1440" w:right="0" w:firstLine="0"/>
        <w:jc w:val="left"/>
      </w:pPr>
      <w:r>
        <w:rPr>
          <w:rFonts w:ascii="Times New Roman" w:hAnsi="Times New Roman" w:eastAsia="Times New Roman" w:cs="Times New Roman"/>
          <w:b w:val="0"/>
          <w:sz w:val="24"/>
        </w:rPr>
        <w:t>Section 4.20.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Customers and Suppliers.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Section 4.20 of the Disclosure Schedule</w:t>
      </w:r>
      <w:r>
        <w:rPr>
          <w:rFonts w:ascii="Times New Roman" w:hAnsi="Times New Roman" w:eastAsia="Times New Roman" w:cs="Times New Roman"/>
          <w:b w:val="0"/>
          <w:sz w:val="24"/>
        </w:rPr>
        <w:t xml:space="preserve"> sets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correct and complete list of the top 20 customers and top 20 suppliers of the Company during its fiscal year ended December 31, and indicates with respect to each the name, address and dollar volume of business with the Company (including the primary categories, based on purchases or sales, of products bought or sold). The Company is not required to provide any material bonding or other financial security arrangements in connection with its transactions with any customer or supplier required to be disclosed on </w:t>
      </w:r>
      <w:r>
        <w:rPr>
          <w:rFonts w:ascii="Times New Roman" w:hAnsi="Times New Roman" w:eastAsia="Times New Roman" w:cs="Times New Roman"/>
          <w:b w:val="0"/>
          <w:sz w:val="24"/>
        </w:rPr>
        <w:t>Section 4.20 of the Disclosure Schedule</w:t>
      </w:r>
      <w:r>
        <w:rPr>
          <w:rFonts w:ascii="Times New Roman" w:hAnsi="Times New Roman" w:eastAsia="Times New Roman" w:cs="Times New Roman"/>
          <w:b w:val="0"/>
          <w:sz w:val="24"/>
        </w:rPr>
        <w:t xml:space="preserve">. Since the date of the most recent balance sheet included in the Financial Statements, no customer or supplier required to be disclosed on </w:t>
      </w:r>
      <w:r>
        <w:rPr>
          <w:rFonts w:ascii="Times New Roman" w:hAnsi="Times New Roman" w:eastAsia="Times New Roman" w:cs="Times New Roman"/>
          <w:b w:val="0"/>
          <w:sz w:val="24"/>
        </w:rPr>
        <w:t>Section 4.20 of the Disclosure Schedule</w:t>
      </w:r>
      <w:r>
        <w:rPr>
          <w:rFonts w:ascii="Times New Roman" w:hAnsi="Times New Roman" w:eastAsia="Times New Roman" w:cs="Times New Roman"/>
          <w:b w:val="0"/>
          <w:sz w:val="24"/>
        </w:rPr>
        <w:t xml:space="preserve"> has terminated or failed to renew its relationship with, or materially reduced its purchases from or sales to,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Section 4.21.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Transactions with Affiliates.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disclosed on </w:t>
      </w:r>
      <w:r>
        <w:rPr>
          <w:rFonts w:ascii="Times New Roman" w:hAnsi="Times New Roman" w:eastAsia="Times New Roman" w:cs="Times New Roman"/>
          <w:b w:val="0"/>
          <w:sz w:val="24"/>
        </w:rPr>
        <w:t>Section 4.21 of the Disclosure Schedule</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none of the customers, suppliers, distributors or sales representatives of the Company are Affiliates of the Company or of any of its officers, directors, stockholders, or any immediate family member of any officer, director, or Affiliate of Seller ("</w:t>
      </w:r>
      <w:r>
        <w:rPr>
          <w:rFonts w:ascii="Times New Roman" w:hAnsi="Times New Roman" w:eastAsia="Times New Roman" w:cs="Times New Roman"/>
          <w:b/>
          <w:sz w:val="24"/>
        </w:rPr>
        <w:t>Related Person</w:t>
      </w:r>
      <w:r>
        <w:rPr>
          <w:rFonts w:ascii="Times New Roman" w:hAnsi="Times New Roman" w:eastAsia="Times New Roman" w:cs="Times New Roman"/>
          <w:b w:val="0"/>
          <w:sz w:val="24"/>
        </w:rPr>
        <w:t xml:space="preserve">"); (b) none of the properties or assets of the Company are owned or used by or leased to any Affiliates of the Company or of any of its officers, directors or stockholders; (c) no Affiliate of the Company or of any of its officers, directors or stockholders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Company agreement; and (d) no Affiliate of the Company or of any of its officers, directors or stockholders provides any legal, accounting or other services to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Section 4.22.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Internal Controls.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maintains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system of internal accounting controls sufficient, in all material respects, to provide reasonable assurances (i) that transactions are recorded as necessary to permit preparation of financial statements in accordance with GAAP, (ii) that receipts and expenditures of the Company and its [Affiliates]/[Subsidiaries] are being made in accordance with appropriate authorizations of management and the Company's board of directors and (iii) regarding prevention or timely detection of unauthorized acquisition, use or disposition of assets of the Company and its [Affiliates]/[Subsidiaries].</w:t>
      </w:r>
    </w:p>
    <w:p>
      <w:pPr>
        <w:keepNext w:val="0"/>
        <w:spacing w:before="120" w:after="0" w:line="260" w:lineRule="exact"/>
        <w:ind w:left="1440" w:right="0" w:firstLine="0"/>
        <w:jc w:val="left"/>
      </w:pPr>
      <w:r>
        <w:rPr>
          <w:rFonts w:ascii="Times New Roman" w:hAnsi="Times New Roman" w:eastAsia="Times New Roman" w:cs="Times New Roman"/>
          <w:b w:val="0"/>
          <w:sz w:val="24"/>
        </w:rPr>
        <w:t>Section 4.23.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Undisclosed Liabilities.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set forth on </w:t>
      </w:r>
      <w:r>
        <w:rPr>
          <w:rFonts w:ascii="Times New Roman" w:hAnsi="Times New Roman" w:eastAsia="Times New Roman" w:cs="Times New Roman"/>
          <w:b w:val="0"/>
          <w:sz w:val="24"/>
        </w:rPr>
        <w:t>Section 4.23 of the Disclosure Schedule</w:t>
      </w:r>
      <w:r>
        <w:rPr>
          <w:rFonts w:ascii="Times New Roman" w:hAnsi="Times New Roman" w:eastAsia="Times New Roman" w:cs="Times New Roman"/>
          <w:b w:val="0"/>
          <w:sz w:val="24"/>
        </w:rPr>
        <w:t xml:space="preserve">, there is no liability, debt, or legally binding commitment or obligation of any nature whatsoever, whether accrued or fixed, absolute or contingent, matured or unmatured or determined or determinable or otherwise (any such liability, debt or legally binding commitment or obligation,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Liability</w:t>
      </w:r>
      <w:r>
        <w:rPr>
          <w:rFonts w:ascii="Times New Roman" w:hAnsi="Times New Roman" w:eastAsia="Times New Roman" w:cs="Times New Roman"/>
          <w:b w:val="0"/>
          <w:sz w:val="24"/>
        </w:rPr>
        <w:t xml:space="preserve">") [of the nature required to be disclosed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balance sheet prepared in accordance with GAAP], against the Company or any of its [Affiliates]/[Subsidiaries], and whether or not required to be disclosed, or any other fact or circumstance that would reasonably be likely to result in any claims against, or any obligations or liabilities of, the Company or any of its [Affiliates]/[Subsidiaries], except for liabilities and obligations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reflected or reserved for on the Financial Statements or disclosed in the notes thereto, (b) that have arisen since the date of the most recent balance sheet included in the Financial Statements in the ordinary course of the operation of business of the Company and its [Affiliates]/[Subsidiaries], or (c) under any Material Contract set forth on </w:t>
      </w:r>
      <w:r>
        <w:rPr>
          <w:rFonts w:ascii="Times New Roman" w:hAnsi="Times New Roman" w:eastAsia="Times New Roman" w:cs="Times New Roman"/>
          <w:b w:val="0"/>
          <w:sz w:val="24"/>
        </w:rPr>
        <w:t>Section 4.23 of the Disclosure Schedule</w:t>
      </w:r>
      <w:r>
        <w:rPr>
          <w:rFonts w:ascii="Times New Roman" w:hAnsi="Times New Roman" w:eastAsia="Times New Roman" w:cs="Times New Roman"/>
          <w:b w:val="0"/>
          <w:sz w:val="24"/>
        </w:rPr>
        <w:t xml:space="preserve"> or not required to be disclosed in the schedules (other than any such liability, debt or obligation resulting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thereunder).</w:t>
      </w:r>
    </w:p>
    <w:p>
      <w:pPr>
        <w:keepNext w:val="0"/>
        <w:spacing w:before="120" w:after="0" w:line="260" w:lineRule="exact"/>
        <w:ind w:left="1440" w:right="0" w:firstLine="0"/>
        <w:jc w:val="left"/>
      </w:pPr>
      <w:r>
        <w:rPr>
          <w:rFonts w:ascii="Times New Roman" w:hAnsi="Times New Roman" w:eastAsia="Times New Roman" w:cs="Times New Roman"/>
          <w:b w:val="0"/>
          <w:sz w:val="24"/>
        </w:rPr>
        <w:t>Section 4.24.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Sufficiency of Assets.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assets that the Company and its Affiliates will continue to have good and valid title to, or the right to use, following the Closing constitute all of the assets satisfactory for the conduct of the business and operations of the Company and its [Affiliates]/[Subsidiaries] as currently conducted. The structures and material equipment included in such assets are in satisfactory repair and operating condition, subject only to ordinary wear and tear, and are adequate and suitable for the purposes for which they are presently being used or held for use in all material respects. There are no facts or conditions affecting any assets material to the Company that interfere with the use, occupancy or operation of such assets in any material respect.</w:t>
      </w:r>
    </w:p>
    <w:p>
      <w:pPr>
        <w:keepNext w:val="0"/>
        <w:spacing w:before="120" w:after="0" w:line="260" w:lineRule="exact"/>
        <w:ind w:left="1440" w:right="0" w:firstLine="0"/>
        <w:jc w:val="left"/>
      </w:pPr>
      <w:r>
        <w:rPr>
          <w:rFonts w:ascii="Times New Roman" w:hAnsi="Times New Roman" w:eastAsia="Times New Roman" w:cs="Times New Roman"/>
          <w:b w:val="0"/>
          <w:sz w:val="24"/>
        </w:rPr>
        <w:t>Section 4.25.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 to the Shares.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Sellers in the aggregate own and, as of immediately prior to the Closing, Sellers in the aggregate will own of record and beneficially all of the Shares, and Sellers in the aggregate will have good and valid title to the Shares, free and clear of all Liens (other than Permitted Liens). On consummation of the Closing, Buyer will acquire from each Seller legal and beneficial ownership of and good and valid title to the Shares sold by such Seller, free and clear of all Liens (other than Permitted Liens).</w:t>
      </w:r>
    </w:p>
    <w:p>
      <w:pPr>
        <w:keepNext w:val="0"/>
        <w:spacing w:before="120" w:after="0" w:line="260" w:lineRule="exact"/>
        <w:ind w:left="1440" w:right="0" w:firstLine="0"/>
        <w:jc w:val="left"/>
      </w:pPr>
      <w:r>
        <w:rPr>
          <w:rFonts w:ascii="Times New Roman" w:hAnsi="Times New Roman" w:eastAsia="Times New Roman" w:cs="Times New Roman"/>
          <w:b w:val="0"/>
          <w:sz w:val="24"/>
        </w:rPr>
        <w:t>Section 4.26.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Privacy and Data Security.</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4.26 of the Disclosure Schedule</w:t>
      </w:r>
      <w:r>
        <w:rPr>
          <w:rFonts w:ascii="Times New Roman" w:hAnsi="Times New Roman" w:eastAsia="Times New Roman" w:cs="Times New Roman"/>
          <w:b w:val="0"/>
          <w:sz w:val="24"/>
        </w:rPr>
        <w:t xml:space="preserve"> sets forth as of the date hereof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complete list of all of the types of Personal Data or highly-sensitive information that the Company and its Subsidiaries collect or transmit through (i) their products or service offerings, and (ii) any website or other platforms they maintain, operate or use in the conduct of their business.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and each of its subsidiaries is and has at all times been in compliance with all Privacy Laws, PCI Requirements, applicable payment card brand, card association, payment processor, and bank rules and requirements, Privacy Agreements, and federal, state, local and foreign laws, rules and regulations pertaining to sales and marketing practices, including, without limitation, the CAN-SPAM Act, the Telephone Consumer Protection Act, and the Telemarketing Sales Rule.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and each of its Subsidiaries has implemented Privacy and Data Security Policies that are no less rigorous than industry best practices. The Company and each of its Subsidiaries is in compliance with, and has always complied with, any statutory and fiduciary obligations to safeguard the privacy of Personal Data that the Company or such Subsidiary collects, uses, transmits or processes through its products or service offerings, including its websites or platforms that it maintains, operates or uses in the ordinary conduct of its business. The Company and each of its Subsidiaries satisfies any statutory and fiduciary obligations it has to provide notice to its website visitors or obtain consent for its or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party's use of monitoring features such as cookies or tags. The Company has made available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correct, and complete copy of each Privacy and Data Security Policy in effect for the Company and each Subsidiary at any time since the inception of the Company or such Subsidiary. The Company and each Subsidiary has at all times been in compliance with all of its Privacy and Data Security Policies. Neither the execution, delivery or performance of this Agreement, nor the consummation of any of the transactions contemplated hereby will violate any Privacy Agreement, Privacy and Data Security Policy or any Privacy Law applicable to the Company or any of its Subsidiaries. The Company has delivered to Buyer accurate and complete copies of all of the Privacy Agreements.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Neither the Company nor any Subsidiary has or does market its products and services to any persons under the age of 13, and neither the Company nor any Subsidiary knowingly collects Personal Data from any persons under the age of 13.</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is no pending, nor has there ever been any, complaint, audit, proceeding, investigation, or claim against the Company or any Subsidiary initiated by any person or entity, any Governmental Authority, foreign or domestic or any regulatory or self-regulatory entity alleging that any Data Activity of the Company or any Subsidiary (i) violates any applicable Privacy Laws, (ii) violates any Privacy Agreements, (iii) violates any Privacy and Data Security Policy, or (iv) constitutes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unfair, deceptive, or misleading trade practice.</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 all times, the Company and its Subsidiaries have taken all reasonable steps (including, without limitation, implementing, maintaining, and monitoring compliance with government-issued or industry standard measures with respect to administrative, technical and physical security) to ensure that all Personal Data in its possession or control is protected against damage, loss, and against unauthorized access, acquisition, use, modification, disclosure or other misuse. To the Knowledge of the Company, there has been no unauthorized access, use, or disclosure of Personal Data in the possession or control of the Company, its Subsidiaries or any of their employees, agents, consultants, business associates, or contractors with regard to any Personal Data obtained from or on behalf of the Company or its Subsidiaries, nor has there been any unauthorized intrusions or breaches of security into any Seller or Subsidiary systems.</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and its Subsidiaries contractually require all third-parties, including vendors, Affiliates, and other persons providing services to the Company or its Subsidiaries that have access to or receive Personal Data from or on behalf of the Company or its Subsidiaries to comply with all applicable Privacy Laws, and to take all reasonable steps to ensure that all Personal Data in such third parties' possession or control is protected against damage, loss, and against unauthorized access, acquisition, use, modification, disclosure or other misuse.</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4.26(h) of the Disclosure Schedule</w:t>
      </w:r>
      <w:r>
        <w:rPr>
          <w:rFonts w:ascii="Times New Roman" w:hAnsi="Times New Roman" w:eastAsia="Times New Roman" w:cs="Times New Roman"/>
          <w:b w:val="0"/>
          <w:sz w:val="24"/>
        </w:rPr>
        <w:t xml:space="preserve"> sets forth as of the date hereof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complete list of all Data Centers and the geographic location of each such Data Center. Neither the Company nor any Subsidiary has used or does use any third-party Data Centers or hosting-providers to store or process any Personal Data.</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Neither the Company not any Subsidiary has offered any services that store, transmit or process Personal Data in, and no Data Center owned by the Company or any Subsidiary has stored, transmitted or processed Personal Data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geographical location that is outside of the continental United States. Neither the Company nor any Subsidiary has previously stored, transmitted, processed or made available any Personal Data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 any jurisdiction located outside of the continental United States.</w:t>
      </w:r>
    </w:p>
    <w:p>
      <w:pPr>
        <w:keepNext w:val="0"/>
        <w:spacing w:before="120" w:after="0" w:line="260" w:lineRule="exact"/>
        <w:ind w:left="1800" w:right="0" w:firstLine="0"/>
        <w:jc w:val="left"/>
      </w:pPr>
      <w:r>
        <w:rPr>
          <w:rFonts w:ascii="Times New Roman" w:hAnsi="Times New Roman" w:eastAsia="Times New Roman" w:cs="Times New Roman"/>
          <w:b w:val="0"/>
          <w:sz w:val="24"/>
        </w:rPr>
        <w:t>(j)</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and each Subsidiary has established administrative safeguards that set forth the specific individuals who can access the Company's or any Subsidiary's internal network and systems, including its software and hardware. The Company and each Subsidiary has implemented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password protection process for its internal network and systems that utilizes strong, complex passwords that are routinely changed and are combined with one or more verification methods to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multi-factor authentication system. The Company and each Subsidiary has utilized data encryption methods that are no less rigorous than industry best practices to secure its network and systems from unauthorized access, including encryption of Personal Data and any other non-public information stored on mobile media or transmitted over any public networks or wireless networks.</w:t>
      </w:r>
    </w:p>
    <w:p>
      <w:pPr>
        <w:keepNext w:val="0"/>
        <w:spacing w:before="120" w:after="0" w:line="260" w:lineRule="exact"/>
        <w:ind w:left="1800" w:right="0" w:firstLine="0"/>
        <w:jc w:val="left"/>
      </w:pPr>
      <w:r>
        <w:rPr>
          <w:rFonts w:ascii="Times New Roman" w:hAnsi="Times New Roman" w:eastAsia="Times New Roman" w:cs="Times New Roman"/>
          <w:b w:val="0"/>
          <w:sz w:val="24"/>
        </w:rPr>
        <w:t>(k)</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and each Subsidiary has adopted in the ordinary course of its business, policies, procedures and risk management processes to ensure the physical security of its facilities and computing environments, and that are no less rigorous than industry best practices and applicable Privacy Laws. The Company and each Subsidiary has secured and maintained control of all physical access points, maintained effective identification procedures, ensured visibility in all high-risk areas, and has adopted policies that ensure the adequate treatment of sensitive information in public space, including, without limitation, restrictions relating to the use of monitors in open areas, keeping laptops and other retrievable items out of accessible spaces, printing in secure areas, effective mail center screening and distribution procedures and secure trash and electronic equipment disposal methods.</w:t>
      </w:r>
    </w:p>
    <w:p>
      <w:pPr>
        <w:keepNext w:val="0"/>
        <w:spacing w:before="120" w:after="0" w:line="260" w:lineRule="exact"/>
        <w:ind w:left="1800" w:right="0" w:firstLine="0"/>
        <w:jc w:val="left"/>
      </w:pPr>
      <w:r>
        <w:rPr>
          <w:rFonts w:ascii="Times New Roman" w:hAnsi="Times New Roman" w:eastAsia="Times New Roman" w:cs="Times New Roman"/>
          <w:b w:val="0"/>
          <w:sz w:val="24"/>
        </w:rPr>
        <w:t>(l)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and each Subsidiary has adopted policies to identify Personal Data or any other non-public information that are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system backup, and to specify the frequency of such backups. The Company and each Subsidiary has backed up its sensitive information using secure data backup storage systems and has limited access to the backed-up information to only such authorized persons or employees who are identified in the Company's or applicable Subsidiary's policies as having the authority to access such backed-up information.</w:t>
      </w:r>
    </w:p>
    <w:p>
      <w:pPr>
        <w:keepNext w:val="0"/>
        <w:spacing w:before="120" w:after="0" w:line="260" w:lineRule="exact"/>
        <w:ind w:left="1800" w:right="0" w:firstLine="0"/>
        <w:jc w:val="left"/>
      </w:pPr>
      <w:r>
        <w:rPr>
          <w:rFonts w:ascii="Times New Roman" w:hAnsi="Times New Roman" w:eastAsia="Times New Roman" w:cs="Times New Roman"/>
          <w:b w:val="0"/>
          <w:sz w:val="24"/>
        </w:rPr>
        <w:t>(m)</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Company's and Subsidiaries' products or service offerings contain mechanisms such as firewall, antivirus protection, web filtering or other functions that are no less rigorous than industry best practices to lower the risk of infection from viruses or malicious routines and codes that can destroy, modify or diminish, or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effect on, the Company's or Subsidiaries' products or services, including its programs, equipment and devices, any part of the Company's or Subsidiaries' internal networks or systems, Personal Data or any other non-public information. The products or service offerings contain no disabling code, "time bombs," time-out or deactivation functions that may terminate operations, diminish the product or services, or result in them performing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impaired manner. The products or service offerings are free of any "viruses" including, but not limited to, "trojan horses" or "worms" that may destroy or corrupt data, and the products or service offerings do not contain any unknown code, scripts or tags, or "back doors" that could enable unauthorized access.</w:t>
      </w:r>
    </w:p>
    <w:p>
      <w:pPr>
        <w:keepNext w:val="0"/>
        <w:spacing w:before="120" w:after="0" w:line="260" w:lineRule="exact"/>
        <w:ind w:left="1800" w:right="0" w:firstLine="0"/>
        <w:jc w:val="left"/>
      </w:pPr>
      <w:r>
        <w:rPr>
          <w:rFonts w:ascii="Times New Roman" w:hAnsi="Times New Roman" w:eastAsia="Times New Roman" w:cs="Times New Roman"/>
          <w:b w:val="0"/>
          <w:sz w:val="24"/>
        </w:rPr>
        <w:t>(n)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4.26(n) of the Disclosure Schedule</w:t>
      </w:r>
      <w:r>
        <w:rPr>
          <w:rFonts w:ascii="Times New Roman" w:hAnsi="Times New Roman" w:eastAsia="Times New Roman" w:cs="Times New Roman"/>
          <w:b w:val="0"/>
          <w:sz w:val="24"/>
        </w:rPr>
        <w:t xml:space="preserve"> sets forth as of the date hereof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complete list of all audits or checks that the Company or any Subsidiary, or any third party on behalf of the Company or any Subsidiary, has performed in the prior five (5) years, any individuals or parties who conducted the audits, and results of any such audits. The Company and each Subsidiary, in the ordinary conduct of its business, has performed regular audits of its information security controls, system and procedures that are no less rigorous than industry best practices to assess its compliance with its Privacy and Data Security Policies, and has provided Buyer with complete and accurate records of the audit results.</w:t>
      </w:r>
    </w:p>
    <w:p>
      <w:pPr>
        <w:keepNext w:val="0"/>
        <w:spacing w:before="120" w:after="0" w:line="260" w:lineRule="exact"/>
        <w:ind w:left="1440" w:right="0" w:firstLine="0"/>
        <w:jc w:val="left"/>
      </w:pPr>
      <w:r>
        <w:rPr>
          <w:rFonts w:ascii="Times New Roman" w:hAnsi="Times New Roman" w:eastAsia="Times New Roman" w:cs="Times New Roman"/>
          <w:b w:val="0"/>
          <w:sz w:val="24"/>
        </w:rPr>
        <w:t>Section 4.27.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Full Disclosure.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 representation or warranty of Sellers or the Company in this Agreement or in any exhibit, certificate, or schedule attached or furnished, contains, or on the Closing Date will contain, any untrue statement of material fact or omits, or on the Closing Date will omit, to state any fact necessary in order to make the statements contained therein, in light of the circumstances in which they are made, not misleading. All such statements, representations, warranties, exhibits, certificates, and schedules shall be true and complete in all material respects on and as of the Closing Date as though made on that date. Neither any Seller nor the Company has Knowledge of any fact that has specific application to the Company (other than general economic or industry conditions) and that may materially adversely affect the assets, business, prospects, financial condition or results of operations of the Company that has not been set forth in this Agreement or the Disclosure Schedule.</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BUYER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Buyer represents and warrants to Sellers as of the date of this Agreement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Section 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[corporation]/[limited liability company] duly organized, validly existing and in good standing under the laws of the jurisdiction of its incorporation and has the requisite corporate power to carry on its business as now conducted.</w:t>
      </w:r>
    </w:p>
    <w:p>
      <w:pPr>
        <w:keepNext w:val="0"/>
        <w:spacing w:before="120" w:after="0" w:line="260" w:lineRule="exact"/>
        <w:ind w:left="1080" w:right="0" w:firstLine="0"/>
        <w:jc w:val="left"/>
      </w:pPr>
      <w:r>
        <w:rPr>
          <w:rFonts w:ascii="Times New Roman" w:hAnsi="Times New Roman" w:eastAsia="Times New Roman" w:cs="Times New Roman"/>
          <w:b w:val="0"/>
          <w:sz w:val="24"/>
        </w:rPr>
        <w:t>Section 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Buyer has all necessary [corporate] power and authority to enter into this Agreement and to consummate the transactions contemplated by this Agreement. The execution and delivery of this Agreement by Buyer and the consummation by Buyer of the transactions contemplated hereby have been duly and validly authorized by all necessary corporate action on the part of Buyer and no other [corporate] proceedings on the part of Buyer are necessary to authorize this Agreement or to consummate the transactions contemplated by this Agreement. This Agreement has been duly executed and delivered by Buyer and, assuming due authorization, execution and delivery of this Agreement by Sellers,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agreement of Buyer, enforceable in accordance with its terms against Buyer, except as enforceability may be limited by bankruptcy, insolvency, reorganization, moratorium or other similar laws relating to creditors' rights generally and by general principles of equity.</w:t>
      </w:r>
    </w:p>
    <w:p>
      <w:pPr>
        <w:keepNext w:val="0"/>
        <w:spacing w:before="120" w:after="0" w:line="260" w:lineRule="exact"/>
        <w:ind w:left="1080" w:right="0" w:firstLine="0"/>
        <w:jc w:val="left"/>
      </w:pPr>
      <w:r>
        <w:rPr>
          <w:rFonts w:ascii="Times New Roman" w:hAnsi="Times New Roman" w:eastAsia="Times New Roman" w:cs="Times New Roman"/>
          <w:b w:val="0"/>
          <w:sz w:val="24"/>
        </w:rPr>
        <w:t>Section 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Consents and Approvals.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execution and delivery of this Agreement by Buyer and the consummation by Buyer of the transactions contemplated hereby require no consent, approval, authorization or filing with or notice to any Governmental Authority, other than (i) compliance with any applicable requirements of the HSR Act and any applicable foreign competition laws, (ii) compliance with any applicable requirements of the Securities Act, the Exchange Act, and any other U.S. state or federal securities laws; and (iii) any actions or filings the absence of which are not reasonably likely to prevent, materially delay or materially impair the ability of Buyer to consummate the transactions contemplated by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Non-Contravention.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execution, delivery and performance of this Agreement by Buyer and the consummation of the transactions contemplated by this Agreement do not and will not (with or without notice or lapse of time or both) (i) contravene, conflict with, or result in any violation or breach of any provision of the certificate of incorporation or bylaws of Buyer; (ii) assuming compliance with the matters referred to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contravene, conflict with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or breach of any Law or Order; or (iii) require any consent or approval under, violate, conflict with, result in any breach of any loss of any benefit under,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or default under, or result in termination or give to others any right of termination, vesting, amendment, acceleration or cancellation of any Contract to which 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its properties or assets may be bound or affected, with such exceptions, in the case of each of clauses (ii) and (iii)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5.4.</w:t>
      </w:r>
      <w:r>
        <w:rPr>
          <w:rFonts w:ascii="Times New Roman" w:hAnsi="Times New Roman" w:eastAsia="Times New Roman" w:cs="Times New Roman"/>
          <w:b w:val="0"/>
          <w:sz w:val="24"/>
        </w:rPr>
        <w:t>, would not reasonably be expected to prevent, materially delay or materially impair the ability of Buyer to consummate the transactions contemplated by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Conduct of Business of the Company Pending the Closing.</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Sellers, on the one hand, and the Company, on the other hand, each covenant and agree that, during the period from the date of this Agreement until the Closing Date, except with the prior written consent of Buyer, or as expressly contemplated by this Agreement, or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of the Disclosure Schedule</w:t>
      </w:r>
      <w:r>
        <w:rPr>
          <w:rFonts w:ascii="Times New Roman" w:hAnsi="Times New Roman" w:eastAsia="Times New Roman" w:cs="Times New Roman"/>
          <w:b w:val="0"/>
          <w:sz w:val="24"/>
        </w:rPr>
        <w:t xml:space="preserve">, or as required by Law, the business of the Company and its Subsidiaries shall be conducted in the ordinary course of business consistent with past practice and the Company and its Subsidiaries shall comply with all applicable Laws and to the extent consistent therewith, preserve their business organizations intact and maintain existing relations and goodwill with customers, suppliers, distributors, creditors, lessors, licensors, licensees, Governmental Authorities, employees, agents, consultants, and business associates, to keep available the services of the Company's and its Subsidiaries' present employees, agents and consultants;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that during any period of full or partial suspension of operations related to COVID-19 or any COVID-19 Measure, the Company may take such actions as are reasonably necessary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 the health and safety of directors, officers, employees, agents, consultants, and contractors or (B) respond to third-party supply or service disruptions caused by COVID-19 or any COVID-19 Measure; </w:t>
      </w:r>
      <w:r>
        <w:rPr>
          <w:rFonts w:ascii="Times New Roman" w:hAnsi="Times New Roman" w:eastAsia="Times New Roman" w:cs="Times New Roman"/>
          <w:b w:val="0"/>
          <w:sz w:val="24"/>
        </w:rPr>
        <w:t>provided, further</w:t>
      </w:r>
      <w:r>
        <w:rPr>
          <w:rFonts w:ascii="Times New Roman" w:hAnsi="Times New Roman" w:eastAsia="Times New Roman" w:cs="Times New Roman"/>
          <w:b w:val="0"/>
          <w:sz w:val="24"/>
        </w:rPr>
        <w:t>, that following any such suspension, to the extent that the Company took any actions that caused deviations from its business being conducted in the ordinary course of business consistent with past practice, to resume conducting its business in the ordinary course of business consistent with past practice in all material respects as soon as reasonably practicable and (ii) use reasonable best efforts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comply in all material respects with material applicable Laws, (B) preserve intact in all material respects its business organizations and relationships with its material suppliers, customers, Governmental Authorities and other material business relations and (C) keep available the services of its officers and key employees. Without limiting the generality of the foregoing, from the date of this Agreement until the Closing Date, except with the prior written consent of Buyer, or as expressly contemplated by this Agreement, or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of the Disclosure Schedule</w:t>
      </w:r>
      <w:r>
        <w:rPr>
          <w:rFonts w:ascii="Times New Roman" w:hAnsi="Times New Roman" w:eastAsia="Times New Roman" w:cs="Times New Roman"/>
          <w:b w:val="0"/>
          <w:sz w:val="24"/>
        </w:rPr>
        <w:t>, or as required by Law, the Company will not and will not permit its Subsidiaries to:</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amend or propose any change to its certificate of incorporation or bylaws or other similar governing documents;</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merge or consolidate the Company or any of its Subsidiaries with any other Person, except for any such transactions among wholly owned Subsidiaries of the Company, or restructure, reorganize or completely or partially liquidate or otherwise enter into any agreements or arrangements imposing material changes or restrictions on its assets, operations or businesses;</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acquire assets outside of the ordinary course of business from any other Person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or purchase price in the aggregate in excess of $[_____] in any transaction or series of related transactions, other than acquisitions pursuant to contracts in effect as of the date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for the issuance of shares upon the exercise of employee plan options outstanding on the date of this Agreement, issue, sell, pledge, dispose of, grant, transfer, encumber, or authorize the issuance, sale, pledge, disposition, grant, transfer, lease, license, guarantee or encumbrance of, any shares of the Company stock or stock of any of its Subsidiaries (other than the issuance of shares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wholly owned Subsidiary of the Company to the Company or another wholly owned Subsidiary), or securities convertible or exchangeable into or exercisable for any shares of such capital stock, or any options, warrants or other rights of any kind to acquire any shares of such capital stock or such convertible or exchangeable securities;</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create or incur any Lien on any assets of the Company or any of its Subsidiaries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in excess of $[_____];</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make any loans, advances, guarantees or capital contributions to or investments in any Person (other than the Company or any direct or indirect wholly owned Subsidiary of the Company) in excess of $[_____] in the aggregate;</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declare, set aside, make or pay any dividend or other distribution, payable in cash, stock, property or otherwise, with respect to any of its capital stock (except for dividends paid by any direct or indirect wholly owned Subsidiary to the Company or to any other direct or indirect wholly owned Subsidiary) or enter into any Contract with respect to the voting of its capital stock;</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reclassify, split, combine, subdivide or redeem, purchase or otherwise acquire, directly or indirectly, any of its capital stock or securities convertible or exchangeable into or exercisable for any shares of its capital stock;</w:t>
      </w:r>
    </w:p>
    <w:p>
      <w:pPr>
        <w:keepNext w:val="0"/>
        <w:spacing w:before="120" w:after="0" w:line="260" w:lineRule="exact"/>
        <w:ind w:left="1800" w:right="0" w:firstLine="0"/>
        <w:jc w:val="left"/>
      </w:pPr>
      <w:r>
        <w:rPr>
          <w:rFonts w:ascii="Times New Roman" w:hAnsi="Times New Roman" w:eastAsia="Times New Roman" w:cs="Times New Roman"/>
          <w:b w:val="0"/>
          <w:sz w:val="24"/>
        </w:rPr>
        <w:t>(9)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incur, or enter into, amend, modify or terminate any Contract with respect to, any Indebtedness for borrowed money or guarantee, or enter into, amend, modify or terminate any guarantee of, such Indebtedness of another Person, or issue, sell, enter into, amend, modify or terminate any debt securities or warrants or other rights to acquire any debt security of the Company or any of its Subsidiaries, except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Indebtedness for borrowed money incurred in the ordinary course of business consistent with past practices not to exceed $[_____] in the aggregate; (B) Indebtedness for borrowed money incurred in replacement of existing indebtedness for borrowed money on terms substantially consistent with or more beneficial than the Indebtedness being replaced; (C) guarantees, incurred in compliance with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by the Company of indebtedness of wholly owned Subsidiaries of the Company; or (D) interest rate swaps that the Company or any of its Subsidiaries enter into on customary commercial terms consistent with past practice and not to exceed $[_____] in notional amount in the aggregate;</w:t>
      </w:r>
    </w:p>
    <w:p>
      <w:pPr>
        <w:keepNext w:val="0"/>
        <w:spacing w:before="120" w:after="0" w:line="260" w:lineRule="exact"/>
        <w:ind w:left="1800" w:right="0" w:firstLine="0"/>
        <w:jc w:val="left"/>
      </w:pPr>
      <w:r>
        <w:rPr>
          <w:rFonts w:ascii="Times New Roman" w:hAnsi="Times New Roman" w:eastAsia="Times New Roman" w:cs="Times New Roman"/>
          <w:b w:val="0"/>
          <w:sz w:val="24"/>
        </w:rPr>
        <w:t>(10)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provided in the capital budgets set forth in </w:t>
      </w:r>
      <w:r>
        <w:rPr>
          <w:rFonts w:ascii="Times New Roman" w:hAnsi="Times New Roman" w:eastAsia="Times New Roman" w:cs="Times New Roman"/>
          <w:b w:val="0"/>
          <w:sz w:val="24"/>
        </w:rPr>
        <w:t>Section 6.1(</w:t>
      </w:r>
      <w:r>
        <w:rPr>
          <w:rFonts w:ascii="Times New Roman" w:hAnsi="Times New Roman" w:eastAsia="Times New Roman" w:cs="Times New Roman"/>
          <w:b/>
          <w:sz w:val="24"/>
        </w:rPr>
        <w:t>a</w:t>
      </w:r>
      <w:r>
        <w:rPr>
          <w:rFonts w:ascii="Times New Roman" w:hAnsi="Times New Roman" w:eastAsia="Times New Roman" w:cs="Times New Roman"/>
          <w:b w:val="0"/>
          <w:sz w:val="24"/>
        </w:rPr>
        <w:t>)(10) of the Disclosure Schedule</w:t>
      </w:r>
      <w:r>
        <w:rPr>
          <w:rFonts w:ascii="Times New Roman" w:hAnsi="Times New Roman" w:eastAsia="Times New Roman" w:cs="Times New Roman"/>
          <w:b w:val="0"/>
          <w:sz w:val="24"/>
        </w:rPr>
        <w:t xml:space="preserve"> and consistent therewith, make or authorize any capital expenditure in excess of $[_____] in the aggregate during any 12-month period;</w:t>
      </w:r>
    </w:p>
    <w:p>
      <w:pPr>
        <w:keepNext w:val="0"/>
        <w:spacing w:before="120" w:after="0" w:line="260" w:lineRule="exact"/>
        <w:ind w:left="1800" w:right="0" w:firstLine="0"/>
        <w:jc w:val="left"/>
      </w:pPr>
      <w:r>
        <w:rPr>
          <w:rFonts w:ascii="Times New Roman" w:hAnsi="Times New Roman" w:eastAsia="Times New Roman" w:cs="Times New Roman"/>
          <w:b w:val="0"/>
          <w:sz w:val="24"/>
        </w:rPr>
        <w:t>(11)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make any changes with respect to financial accounting policies or procedures, except as required by changes in GAAP or applicable Law;</w:t>
      </w:r>
    </w:p>
    <w:p>
      <w:pPr>
        <w:keepNext w:val="0"/>
        <w:spacing w:before="120" w:after="0" w:line="260" w:lineRule="exact"/>
        <w:ind w:left="1800" w:right="0" w:firstLine="0"/>
        <w:jc w:val="left"/>
      </w:pPr>
      <w:r>
        <w:rPr>
          <w:rFonts w:ascii="Times New Roman" w:hAnsi="Times New Roman" w:eastAsia="Times New Roman" w:cs="Times New Roman"/>
          <w:b w:val="0"/>
          <w:sz w:val="24"/>
        </w:rPr>
        <w:t>(12)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settle any litigation or other proceedings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in excess of $[_____] or any obligation or Liability of the Company in excess of such amount, (B)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that would result in (i) the imposition of any writ, judgment, decree, settlement, award, injunction or similar order of any Governmental Authority that would restrict the future activity or conduct of the Company or any of its Subsidiaries or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finding or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Law or violation of the rights of any Person by the Company or any of its Subsidiaries, or (C) that is brought by any current, former or purported holders of any capital stock or debt securities of the Company or any of its Subsidiaries relating to the transactions contemplated by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(13)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other than in the ordinary course of business consistent with past practice,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amend, modify or terminate any Material Contract or Intellectual Property Contract, (B) take or omit to take any action that would cause any Intellectual Property, including registrations thereof or applications for registration, to lapse, be abandoned or cancelled, or fall into the public domain, or (C) cancel, modify or waive any debts or claims held by it or waive any rights having in each case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in excess of $[_____] or in the aggregate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in excess of $[_____];</w:t>
      </w:r>
    </w:p>
    <w:p>
      <w:pPr>
        <w:keepNext w:val="0"/>
        <w:spacing w:before="120" w:after="0" w:line="260" w:lineRule="exact"/>
        <w:ind w:left="1800" w:right="0" w:firstLine="0"/>
        <w:jc w:val="left"/>
      </w:pPr>
      <w:r>
        <w:rPr>
          <w:rFonts w:ascii="Times New Roman" w:hAnsi="Times New Roman" w:eastAsia="Times New Roman" w:cs="Times New Roman"/>
          <w:b w:val="0"/>
          <w:sz w:val="24"/>
        </w:rPr>
        <w:t>(14)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make any material tax election or material change in any tax election, change or consent to change the Company's or any of its Subsidiaries' method of accounting for tax purposes, file any material amended Tax Return or enter into any settlement or compromise of any material tax liability of the Company or any of its Subsidiaries;</w:t>
      </w:r>
    </w:p>
    <w:p>
      <w:pPr>
        <w:keepNext w:val="0"/>
        <w:spacing w:before="120" w:after="0" w:line="260" w:lineRule="exact"/>
        <w:ind w:left="1800" w:right="0" w:firstLine="0"/>
        <w:jc w:val="left"/>
      </w:pPr>
      <w:r>
        <w:rPr>
          <w:rFonts w:ascii="Times New Roman" w:hAnsi="Times New Roman" w:eastAsia="Times New Roman" w:cs="Times New Roman"/>
          <w:b w:val="0"/>
          <w:sz w:val="24"/>
        </w:rPr>
        <w:t>(15)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set forth in </w:t>
      </w:r>
      <w:r>
        <w:rPr>
          <w:rFonts w:ascii="Times New Roman" w:hAnsi="Times New Roman" w:eastAsia="Times New Roman" w:cs="Times New Roman"/>
          <w:b w:val="0"/>
          <w:sz w:val="24"/>
        </w:rPr>
        <w:t>Section 6.1(</w:t>
      </w:r>
      <w:r>
        <w:rPr>
          <w:rFonts w:ascii="Times New Roman" w:hAnsi="Times New Roman" w:eastAsia="Times New Roman" w:cs="Times New Roman"/>
          <w:b/>
          <w:sz w:val="24"/>
        </w:rPr>
        <w:t>a</w:t>
      </w:r>
      <w:r>
        <w:rPr>
          <w:rFonts w:ascii="Times New Roman" w:hAnsi="Times New Roman" w:eastAsia="Times New Roman" w:cs="Times New Roman"/>
          <w:b w:val="0"/>
          <w:sz w:val="24"/>
        </w:rPr>
        <w:t>)(15) of the Disclosure Schedule</w:t>
      </w:r>
      <w:r>
        <w:rPr>
          <w:rFonts w:ascii="Times New Roman" w:hAnsi="Times New Roman" w:eastAsia="Times New Roman" w:cs="Times New Roman"/>
          <w:b w:val="0"/>
          <w:sz w:val="24"/>
        </w:rPr>
        <w:t xml:space="preserve"> or as otherwise required by applicable Law,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grant or provide any severance or termination payments or benefits to any of its Subsidiaries, directors, officers or employees, (B) increase the compensation, bonus or pension, welfare, severance or other benefits of, pay any bonus to, or make any new equity awards to any of its or its Subsidiaries' directors, officers or employees, (C) establish, adopt, amend or terminate any Employee Benefit Plan or amend the terms of any outstanding equity-based awards, (D) take any action to accelerate the vesting or payment, or fund or in any other way secure the payment, of compensation or benefits under any of the Employee Benefit Plans, (E) change any actuarial or other assumptions used to calculate funding obligations with respect to any Employee Benefit Plan or to change the manner in which contributions to such plans are made or the basis on which such contributions are determined, except as may be required by GAAP, or (F) forgive any loans to any of its or of any of its Subsidiaries' directors, officers or employees (G) terminate the employment (other than for cause) of any Business Employee, or hire any Company or Subsidiary employee, except for hiring in the ordinary course of business to fill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vacancy, provided that Sellers shall first obtain Buyer's written consent before the hiring of any (i) management or executive personnel, (ii) individual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base compensation of over $[_____], or (iii) group of individuals for positions having annual base compensation in the aggregate of over $[_____], or (H) enter into any negotiations concerning any collective bargaining agreement or understanding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labor union or organization with respect to any Business Employees;</w:t>
      </w:r>
    </w:p>
    <w:p>
      <w:pPr>
        <w:keepNext w:val="0"/>
        <w:spacing w:before="120" w:after="0" w:line="260" w:lineRule="exact"/>
        <w:ind w:left="1800" w:right="0" w:firstLine="0"/>
        <w:jc w:val="left"/>
      </w:pPr>
      <w:r>
        <w:rPr>
          <w:rFonts w:ascii="Times New Roman" w:hAnsi="Times New Roman" w:eastAsia="Times New Roman" w:cs="Times New Roman"/>
          <w:b w:val="0"/>
          <w:sz w:val="24"/>
        </w:rPr>
        <w:t>(16)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take any action or omit to take any action that is reasonably likely to result in any of the conditions to the closing set forth in </w:t>
      </w:r>
      <w:r>
        <w:rPr>
          <w:rFonts w:ascii="Times New Roman" w:hAnsi="Times New Roman" w:eastAsia="Times New Roman" w:cs="Times New Roman"/>
          <w:b w:val="0"/>
          <w:sz w:val="24"/>
        </w:rPr>
        <w:t>Article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hereof not being satisfied; or</w:t>
      </w:r>
    </w:p>
    <w:p>
      <w:pPr>
        <w:keepNext w:val="0"/>
        <w:spacing w:before="120" w:after="0" w:line="260" w:lineRule="exact"/>
        <w:ind w:left="1800" w:right="0" w:firstLine="0"/>
        <w:jc w:val="left"/>
      </w:pPr>
      <w:r>
        <w:rPr>
          <w:rFonts w:ascii="Times New Roman" w:hAnsi="Times New Roman" w:eastAsia="Times New Roman" w:cs="Times New Roman"/>
          <w:b w:val="0"/>
          <w:sz w:val="24"/>
        </w:rPr>
        <w:t>(17)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agree, authorize or commit to do any of the foregoing.</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Prior to making any written material broad-based communications to the directors, officers or employees of the Company or any of its Subsidiaries pertaining to compensation or benefit matters that are affected by the transactions contemplated by this Agreement, the Company shall provide Buyer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intended communication, Buyer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period of time to review and comment on the communication, and Buyer and the Company shall cooperate in providing any such mutually agreeable communication.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Non-Competition and Non-Solicitation.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During the period commencing with the date of this Agreement and ending on the fifth anniversary of the Closing Date, no Seller shall, and each Seller shall cause its Affiliates not to, directly or indirectly, engage in, own, be employed by, consult with or otherwise render services to any Person who is engaged in any Competing Business;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the ownership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interest of not more than two percent (2%) in any entity that is engaged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Competing Business whose securities have been registered under the Securities Act or </w:t>
      </w:r>
      <w:r>
        <w:rPr>
          <w:rFonts w:ascii="Times New Roman" w:hAnsi="Times New Roman" w:eastAsia="Times New Roman" w:cs="Times New Roman"/>
          <w:b w:val="0"/>
          <w:sz w:val="24"/>
        </w:rPr>
        <w:t>Section 12 of the Exchange Act</w:t>
      </w:r>
      <w:r>
        <w:rPr>
          <w:rFonts w:ascii="Times New Roman" w:hAnsi="Times New Roman" w:eastAsia="Times New Roman" w:cs="Times New Roman"/>
          <w:b w:val="0"/>
          <w:sz w:val="24"/>
        </w:rPr>
        <w:t xml:space="preserve"> [or the securities laws of any other jurisdiction of the United States,] without more,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covenant.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anniversary of the Closing Date (the "</w:t>
      </w:r>
      <w:r>
        <w:rPr>
          <w:rFonts w:ascii="Times New Roman" w:hAnsi="Times New Roman" w:eastAsia="Times New Roman" w:cs="Times New Roman"/>
          <w:b/>
          <w:sz w:val="24"/>
        </w:rPr>
        <w:t>Non-Solicitation Period</w:t>
      </w:r>
      <w:r>
        <w:rPr>
          <w:rFonts w:ascii="Times New Roman" w:hAnsi="Times New Roman" w:eastAsia="Times New Roman" w:cs="Times New Roman"/>
          <w:b w:val="0"/>
          <w:sz w:val="24"/>
        </w:rPr>
        <w:t>"), no Seller shall not, and each Seller shall cause its Affiliates not to, directly or indirectly:</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induce or attempt to induce or encourage others to induce or attempt to induce, any Person who is or, during the Non-Solicitation Period, becomes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the Company to terminate such Person's employment with the Company; provided, that nothing herein shall restrict any Seller or any Affiliate from undertaking general solicitations through advertising or similar means which are not specifically directed at employees of the Company or employing or engaging anyone who responds to such general solicitations; or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Seller shall be in breach of any of the provisions of subsection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subsection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above, then the time periods set forth in those subsections shall, as they relate to the breaching Party, be extended by the length of time during which the breaching Party is in breach of any of those provisions.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Seller agrees that during the Restricted Period they will not, either on their own account or directly or indirectly in conjunction with or on behalf of any other Person, disparage or otherwise speak or write negatively about Buyer or the Company [or the Products] or cause any other person to disparage or speak or write negatively about Buyer or the Company [or the Products].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Seller acknowledges and agrees that the Company would be irreparably damaged if any of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are not complied with in accordance with their specific terms or are otherwise breached. Accordingly, Buyer and the Company shall be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or injunctions to prevent breaches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and shall have the right to specifically enforce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and its terms and provisions against Seller in addition to any other remedy to which Buyer and the Company may be entitled under this Agreement, at law or in equity.</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is the intent of the parties that each provision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be adjudicated valid and enforced to the fullest extent permissible under the laws and public policies of each jurisdiction in which adjudication of the validity or enforcement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is sought. In furtherance thereof, each provision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shall be severable from each other provision, and any provision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that is prohibited or unenforceable in any jurisdiction shall be subject to the following: (1) if the prohibited or unenforceable provision is contrary to or conflicts with any requirement of any statute, rule or regulation in effect in the jurisdiction, then the requirement shall be incorporated into, or substituted for, the prohibited or unenforceable provision to the minimum extent necessary to make the provision valid or enforceable; (ii) the Governmental Authority, arbitrator, or other adjudicatory body considering the matter is authorized to (or, if that Governmental Authority, arbitrator, or other adjudicatory body is unwilling or fails to do so, then the parties shall) amend the unenforceable provision to the minimum extent necessary to make the provision valid or enforceable, and the parties consent to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amending the provision to that extent for that purpose; and (iii) if any unenforceable provision cannot be or is not reformed and made valid or enforceable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 then the prohibited or unenforceable provision shall be ineffective in that jurisdiction to the minimum extent necessary to make the remainder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valid or enforceable in that jurisdiction. Any application of the foregoing provisions to any provision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shall not (x) affect the validity or enforceability of any other provision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or (y) prevent the prohibited or unenforceable provision from being adjudicated valid or enforced as written in any other jurisdiction.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Access to Information.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From and after the date of this Agreement, Sellers and the Company shall (i) give to Buyer and any of Buyer's agents or representatives access to the offices, properties, books, records, documents, directors, officers and employees of the Company and its Affiliates during normal business hours, (ii) furnish to Buyer and its agents or representatives such financial, tax and operating data and other information as Buyer and its agents or representatives may reasonably request (including the work papers of [the Company's independent accountants] upon receipt of any required consent from [Company's independent accountants]), and (iii) instruct the Company's representatives to cooperate with Buyer and its representatives in Buyer's investigation; provided, however, that the Company may restrict the foregoing access to the extent that (i) any Law requires the Company to restrict or prohibit access to any such properties or information, (ii) the disclosure of such information to Buyer or its representatives would violate confidentiality obligations owed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and such confidentiality obligations were in effect prior to the execution and delivery of this Agreement, or (iii) such restriction is required to comply with any COVID-19 Measures.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investigation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shall be conducted in such manner as not to interfere unreasonably with the conduct of the business of the Company. Buyer hereby agrees that it shall treat any such information in accordance with the Confidentiality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Information obtained by Buyer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not prejudice any of Buyer's rights or remedies at Law or equity.</w:t>
      </w:r>
    </w:p>
    <w:p>
      <w:pPr>
        <w:keepNext w:val="0"/>
        <w:spacing w:before="120" w:after="0" w:line="260" w:lineRule="exact"/>
        <w:ind w:left="1080" w:right="0" w:firstLine="0"/>
        <w:jc w:val="left"/>
      </w:pPr>
      <w:r>
        <w:rPr>
          <w:rFonts w:ascii="Times New Roman" w:hAnsi="Times New Roman" w:eastAsia="Times New Roman" w:cs="Times New Roman"/>
          <w:b w:val="0"/>
          <w:sz w:val="24"/>
        </w:rPr>
        <w:t>Section 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Efforts to Closing; Government Filings.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the terms and conditions of this Agreement, each of Sellers, the Company and Buyer shall use their reasonable best efforts to take, or cause to be taken, all actions and to do, or cause to be done, and to assist and cooperate with the other Parties in doing, all things necessary, proper or advisable under applicable Law to consummate the transactions contemplated by this Agreement and the Escrow Agreement, including (i) the obtaining of all necessary actions or nonactions, waivers, consents and approvals from Governmental Authorities and the making of all necessary registrations and filings (including filings with Governmental Authorities, if any) and the taking of all reasonable steps as may be necessary to obtain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approval or waiver from, or to avoid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or proceeding by, any Governmental Authorities, (ii) the delivery of required notices to, and the obtaining of required consents or waivers from, third parties and (iii) the execution and delivery of any additional instruments necessary to consummate the transactions contemplated hereby and to fully carry out the purposes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of Sellers' Representative, the Company and Buyer shall as soon as reasonably practicable make any filings with or notifications to the FTC and the DOJ pursuant to the HSR Act and any other Governmental Authority as may be required by any other Antitrust Law in respect of the transactions contemplated by this Agreement. In the event that the FTC or the DOJ issues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Additional Information and Documentary Material under the HSR Act in relation to the transactions contemplated by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Request</w:t>
      </w:r>
      <w:r>
        <w:rPr>
          <w:rFonts w:ascii="Times New Roman" w:hAnsi="Times New Roman" w:eastAsia="Times New Roman" w:cs="Times New Roman"/>
          <w:b w:val="0"/>
          <w:sz w:val="24"/>
        </w:rPr>
        <w:t>"), each of Sellers' Representative, the Company and Buyer shall take such measures as may be reasonably necessary to limit the scope of such Request, certify substantial compliance with such Request and otherwise respond to and seek to resolve any requests for information, documents, data or testimony made by the FTC or the DOJ under the HSR Act.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of Sellers' Representative, the Company and Buyer shall use its best efforts to take, or cause to be taken, all other actions and do, or cause to be done, all other things necessary, proper or advisable: (i) to secure clearance under all applicable Antitrust Laws (including the expiration or termination of any applicable waiting period thereunder) of the transactions contemplated by this Agreement by [date] (the "</w:t>
      </w:r>
      <w:r>
        <w:rPr>
          <w:rFonts w:ascii="Times New Roman" w:hAnsi="Times New Roman" w:eastAsia="Times New Roman" w:cs="Times New Roman"/>
          <w:b/>
          <w:sz w:val="24"/>
        </w:rPr>
        <w:t>Outside Date</w:t>
      </w:r>
      <w:r>
        <w:rPr>
          <w:rFonts w:ascii="Times New Roman" w:hAnsi="Times New Roman" w:eastAsia="Times New Roman" w:cs="Times New Roman"/>
          <w:b w:val="0"/>
          <w:sz w:val="24"/>
        </w:rPr>
        <w:t>"); and (ii) to prevent the entry of, and to have vacated, lifted, reversed or overturned, any decree, judgment, injunction or other order relating to any applicable Antitrust Law that would prevent, prohibit, restrict or delay the consummation of the transactions contemplated by this Agreement; and the Company will, in respect of each case of clauses (i) and (ii), agree to accept any undertaking or condition, to enter into any consent decree or hold separate order, to make any divestiture, to accept any operational restriction or limitation, or to take any other action that Buyer reasonably determines is necessary in order to satisfy any applicable Antitrust Law that would prevent the consummation of the transactions contemplated by this Agreement by the Outside Date.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Nothing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shall be interpreted to prohibit, restrict, limit or restrain Buyer from engaging in litigation, including litigation to prevent the imposition by any Governmental Authority of any undertaking, condition, consent decree, hold separate order, divestiture, operational restriction or limitation or other action by any Governmental Authority that, if effected, would reasonably be expected to restrict, limit, restrain or impair Buyer's ability to own, operate, retain or change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portion of the assets, licenses, operations, rights, product lines, businesses or interest therein of the Company or any of its Affiliates or other Affiliates from and after the Closing Date or any of the assets, licenses, operations, rights, product lines, businesses or interest therein of Buyer or any of its Affiliates (including, without limitation, by requiring any sale, divestiture, transfer, license, lease, disposition of or encumbrance or hold separate arrangement with respect to any such assets, licenses, operations, rights, product lines, businesses or interest therein). Buyer shall have the sole and exclusive right to direct and control any such litigation, with counsel of its own choosing, and the Company shall reasonably cooperate with Buyer with respect thereto. </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anything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to the contrary, with respect to the matters covered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6.4.</w:t>
      </w:r>
      <w:r>
        <w:rPr>
          <w:rFonts w:ascii="Times New Roman" w:hAnsi="Times New Roman" w:eastAsia="Times New Roman" w:cs="Times New Roman"/>
          <w:b w:val="0"/>
          <w:sz w:val="24"/>
        </w:rPr>
        <w:t>, it is agreed that Buyer, after consulting with the Company, shall make all decisions, lead all discussions, negotiations and other proceedings, and coordinate all activities with respect to any requests that may be made by, or any actions, consents, undertakings, approvals, or waivers that may be sought by, any Governmental Authority, including determining the manner in which to contest or otherwise respond, by litigation or otherwise, to objections to, or proceedings challenging, the consummation of transactions contemplated by this Agreement. The Company agrees to take such reasonable actions as are deemed prudent by Buyer to secure needed approvals from any Governmental Authority and to assist Buyer in litigating or otherwise contesting objections to, or proceedings challenging, the consummation of the transactions contemplated by this Agreement. The Company shall not permit any of its Representatives to participate in any meeting with any Governmental Authority in respect of any filings, investigation, proceeding or other inquiry unless it consults with Buyer in advance and, to the extent permitted by such Governmental Authority, gives Buyer the opportunity to attend and participate thereat. The Company agrees that, at the sole discretion and direction of Buyer, it shall agree to any and all divestitures or other remedies relating to itself or any of its Affiliates that are necessary to ensure the termination or expiration of the waiting period under the HSR Act or the obtaining of any other approvals or consents required from any Governmental Authority under any applicable Antitrust Law to consummate the transactions contemplated by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6.5.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Press Releases.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Buyer and Sellers' Representative shall consult with each other before issuing any press release or making any other public statement with respect to this Agreement or the transactions contemplated hereby and shall not issue any such press release or make any such other public statement without the consent of the other Party, which shall not be unreasonably withheld, except as such release or statement may be required by applicable Law or any listing agreement with or rule of any national securities exchange, in which case the Party required to make the release or statement shall consult with the other Party about, and allow the other Party reasonable time (to the extent permitted by the circumstances) to comment on, such release or statement in advance of such issuance, and the Party will consider such comments in good faith.</w:t>
      </w:r>
    </w:p>
    <w:p>
      <w:pPr>
        <w:keepNext w:val="0"/>
        <w:spacing w:before="120" w:after="0" w:line="260" w:lineRule="exact"/>
        <w:ind w:left="1080" w:right="0" w:firstLine="0"/>
        <w:jc w:val="left"/>
      </w:pPr>
      <w:r>
        <w:rPr>
          <w:rFonts w:ascii="Times New Roman" w:hAnsi="Times New Roman" w:eastAsia="Times New Roman" w:cs="Times New Roman"/>
          <w:b w:val="0"/>
          <w:sz w:val="24"/>
        </w:rPr>
        <w:t>Section 6.6.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Notification of Certain Matters.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Except as prohibited by Law, the Company shall promptly notify Buyer in writing of:</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inaccuracy of any representation or warranty contained in this Agreement that could reasonably be expected to cause the conditions set forth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hereof not to be satisfied;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failure of the Company to perform in any material respect any obligation to be performed by it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notice or other communication from any Person alleging that notice to or consent of such Person is required in connection with the transactions contemplated by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notice or other communication from any customer, distributor or reseller to the effect that such customer, distributor or reseller is terminating, failing to renew, or otherwise materially adversely modifying its relationship with the Company or any of its Affiliates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transactions contemplated by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material notice or other material communication from any Governmental Authority in connection with the transactions contemplated by this Agreement,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such notice or communication shall be furnished to Buyer, together with the Company's written notice;</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filing or notice made by the Company with any Governmental Authority in connection with the transactions contemplated by this Agreement,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such filing or notice shall be furnished to Buyer together with the Company's written notice;</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actions, suits, claims, investigations or proceedings commenced or threatened against, relating to or involving or otherwise affecting the Company or any of its Affiliates or that relate to the consummation of the transactions contemplated by this Agreement; and</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occurrence of any matters or events that individually or in the aggregate could be reasonably likely to result in any condition to the transactions contemplated hereby and set forth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hereof not being satisfied; provided, however, that no such notification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otherwise affect any representation, warranty, covenant, agreement or other provision in this Agreement, or the obligations of Sellers and the Company (or remedies with respect thereto) or the conditions to the obligations of Sellers and the Company under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no such notification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otherwise affect any representation, warranty, covenant, agreement or other provision in this Agreement, or the obligations of Sellers and the Company (or remedies with respect thereto) or the conditions to the obligations of Sellers and the Company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6.7.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Negotiation.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Until such time as this Agreement shall be terminated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neither the Company nor any Seller shall not directly or indirectly solicit, initiate, encourage or entertain any inquiries or proposals from, discuss or negotiate with, provide any nonpublic information to or consider the merits of any inquiries or proposals from any person or entity (other than Buyer) relating to any business combination transaction involving the Company, including the sale by any of its stockholders of Sellers' stock (other than to other stockholders), the merger or consolidation of the Company or its assets (other than in the ordinary course of business). Sellers' Representative shall notify Buyer of any such inquiry or proposal within 24 hours of receipt or awareness of the same by Sellers' Representative.</w:t>
      </w:r>
    </w:p>
    <w:p>
      <w:pPr>
        <w:keepNext w:val="0"/>
        <w:spacing w:before="120" w:after="0" w:line="260" w:lineRule="exact"/>
        <w:ind w:left="1080" w:right="0" w:firstLine="0"/>
        <w:jc w:val="left"/>
      </w:pPr>
      <w:r>
        <w:rPr>
          <w:rFonts w:ascii="Times New Roman" w:hAnsi="Times New Roman" w:eastAsia="Times New Roman" w:cs="Times New Roman"/>
          <w:b w:val="0"/>
          <w:sz w:val="24"/>
        </w:rPr>
        <w:t>Section 6.8.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Interim Financial Statements.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Until the Closing Date, the Company shall deliver to Buyer, within ten days after the end of each calendar month,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unaudited balance sheet of the Company as at the last day of such calendar month and the related unaudited statements of income, changes in stockholders' equity, and cash flows for the such month, including in each case the notes thereto, prepared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and containing information consistent with the Company's current practices and the financial statement provided to Buyer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and certified by the Company's chief financial officer as to compliance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4.6.</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6.9.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Matters.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Nothing contained in this Agreement shall be deemed to abrogate or impair the right of Buyer (and, after the Closing, the Company and Subsidiaries) to determine which employees, if any, will continue to be employed by the Company and Subsidiaries or to determine the compensation and benefits and other terms of employment for such employees after the Closing [subject to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6.9.</w:t>
      </w:r>
      <w:r>
        <w:rPr>
          <w:rFonts w:ascii="Times New Roman" w:hAnsi="Times New Roman" w:eastAsia="Times New Roman" w:cs="Times New Roman"/>
          <w:b w:val="0"/>
          <w:sz w:val="24"/>
        </w:rPr>
        <w:t xml:space="preserve">]. Each individual who is employed by the Company or any Subsidiary as of immediately prior to the Closing, including any employees absent due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leave of absence, and who remains so employed as of and following the Closing, is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Continuing Employee</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[duration of continuation period] following the Closing Date, Buyer shall, or shall cause the Company to, provide to Continuing Employees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base salary or hourly wage rate and incentive compensation opportunity no less favorable than the base salary or hourly wage rate and incentive compensation opportunity provided to such employees immediately prior to the Closing, and (ii) employee benefits that are, in the aggregate, comparable to the employee benefits (excluding equity-based compensation arrangements, defined benefit plan benefits, and any sale, retention or change-in-control payments [and any additional applicable carve-outs]) provided to such employees immediately prior to the Closing.</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purposes of eligibility and vesting (but not benefit accrual other than severance and vacation) under the employee benefit plans of Buyer providing benefits to Continuing Employees (the "</w:t>
      </w:r>
      <w:r>
        <w:rPr>
          <w:rFonts w:ascii="Times New Roman" w:hAnsi="Times New Roman" w:eastAsia="Times New Roman" w:cs="Times New Roman"/>
          <w:b/>
          <w:sz w:val="24"/>
        </w:rPr>
        <w:t>Buyer Plans</w:t>
      </w:r>
      <w:r>
        <w:rPr>
          <w:rFonts w:ascii="Times New Roman" w:hAnsi="Times New Roman" w:eastAsia="Times New Roman" w:cs="Times New Roman"/>
          <w:b w:val="0"/>
          <w:sz w:val="24"/>
        </w:rPr>
        <w:t>"), Buyer shall credit each Continuing Employee with his or her years of service with the Company, the Subsidiaries and any predecessor entities, to the same extent as such Continuing Employee was entitled immediately prior to the Closing to credit for such service under any similar Employee Plan. With respect to any Buyer Plans that are welfare benefit plans, Buyer shall not deny Continuing Employees coverage on the basis of pre-existing conditions and shall use commercially reasonable efforts to credit such Continuing Employees for any deductibles and out-of-pocket expenses paid under Employee Plans in the year of initial participation in Buyer Plans. Such crediting of service shall not operate to duplicate any benefit or the funding of any such benefit.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Promptly following the execution of this Agreement and in no event later than [ten (10)] Business Days following the date hereof, the Company will take all necessary actions (including obtaining any required waivers or consents from any "disqualified individuals" (as defined in Treasury Regulation Section 1.280G-1) ("</w:t>
      </w:r>
      <w:r>
        <w:rPr>
          <w:rFonts w:ascii="Times New Roman" w:hAnsi="Times New Roman" w:eastAsia="Times New Roman" w:cs="Times New Roman"/>
          <w:b/>
          <w:sz w:val="24"/>
        </w:rPr>
        <w:t>Disqualified Individuals</w:t>
      </w:r>
      <w:r>
        <w:rPr>
          <w:rFonts w:ascii="Times New Roman" w:hAnsi="Times New Roman" w:eastAsia="Times New Roman" w:cs="Times New Roman"/>
          <w:b w:val="0"/>
          <w:sz w:val="24"/>
        </w:rPr>
        <w:t xml:space="preserve">")) to submit for approval by the stockholders of the Company,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satisfies Section 280G(b)(5) of the Code and the final Treasury Regulations issued thereunder, the right of each Disqualified Individual to receive or retain, as applicable, that portion of any payments and benefits (whether in cash or property or the vesting of property) that, together with any other payments and benefits the Disqualified Individual may become entitled to receive that may be considered "parachute payments" under Section 280G(b)(2) of the Code ("</w:t>
      </w:r>
      <w:r>
        <w:rPr>
          <w:rFonts w:ascii="Times New Roman" w:hAnsi="Times New Roman" w:eastAsia="Times New Roman" w:cs="Times New Roman"/>
          <w:b/>
          <w:sz w:val="24"/>
        </w:rPr>
        <w:t>Section 280G Payments</w:t>
      </w:r>
      <w:r>
        <w:rPr>
          <w:rFonts w:ascii="Times New Roman" w:hAnsi="Times New Roman" w:eastAsia="Times New Roman" w:cs="Times New Roman"/>
          <w:b w:val="0"/>
          <w:sz w:val="24"/>
        </w:rPr>
        <w:t>"), exceeds 299% of such Disqualified Individual's "base amount" (as defined in Section 280G(b)(3) of the Code) (such excess, the "</w:t>
      </w:r>
      <w:r>
        <w:rPr>
          <w:rFonts w:ascii="Times New Roman" w:hAnsi="Times New Roman" w:eastAsia="Times New Roman" w:cs="Times New Roman"/>
          <w:b/>
          <w:sz w:val="24"/>
        </w:rPr>
        <w:t>Excess Section 280G Payment</w:t>
      </w:r>
      <w:r>
        <w:rPr>
          <w:rFonts w:ascii="Times New Roman" w:hAnsi="Times New Roman" w:eastAsia="Times New Roman" w:cs="Times New Roman"/>
          <w:b w:val="0"/>
          <w:sz w:val="24"/>
        </w:rPr>
        <w:t>"), such that the deduction of such Section 280G Payments will not be limited by the application of Section 280G(</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 and the final Treasury Regulations issued thereunder. No later than [four (4)] Business Days prior to the Closing, the Company shall deliver to Buyer certification that the stockholder vote with respect to the approval of the Section 280G Payments was solicited in conformity with Section 280G(b)(5) of the Code and the final Treasury Regulations issued thereunder and that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requisite stockholder approval was obtained with respect to any Section 280G Payments that were subject to such stockholder vote or (b) that the stockholder approval of Section 280G Payments was not obtained and,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consequence, that such payments and/or benefits (or that the Excess Section 280G Payments, as applicable) shall not be made or provided, pursuant to the waivers (as applicable) to those payments and/or benefits duly executed by the affected individuals prior to the stockholder vote. The Company shall forward to Buyer at least [three (3)] Business Days prior to submission to the Company's stockholders copies of all documents prepared by the Company in connection with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6.9.</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for Buyer's review and approval.</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the avoidance of doubt, nothing contained herein, whether express or implied, shall (i)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or other modification of any benefit plan, program or arrangement covering any former, current, or future employees or service providers of the Business, or (ii) limit the right of Buyer or its affiliates to amend, terminate, or otherwise modify any employee benefit plan, program or arrangement in accordance with its terms, the applicable provisions hereof, and applicable Law. All provisions contained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6.9.</w:t>
      </w:r>
      <w:r>
        <w:rPr>
          <w:rFonts w:ascii="Times New Roman" w:hAnsi="Times New Roman" w:eastAsia="Times New Roman" w:cs="Times New Roman"/>
          <w:b w:val="0"/>
          <w:sz w:val="24"/>
        </w:rPr>
        <w:t xml:space="preserve"> are for the sole benefit of the Parties hereto, and nothing herein, whether express or implied, shall create any third-party beneficiary or other rights in any other Person, including any current, former or future employees or service providers of the Business (or any beneficiaries or dependents thereof).</w:t>
      </w:r>
    </w:p>
    <w:p>
      <w:pPr>
        <w:keepNext w:val="0"/>
        <w:spacing w:before="120" w:after="0" w:line="260" w:lineRule="exact"/>
        <w:ind w:left="1080" w:right="0" w:firstLine="0"/>
        <w:jc w:val="left"/>
      </w:pPr>
      <w:r>
        <w:rPr>
          <w:rFonts w:ascii="Times New Roman" w:hAnsi="Times New Roman" w:eastAsia="Times New Roman" w:cs="Times New Roman"/>
          <w:b w:val="0"/>
          <w:sz w:val="24"/>
        </w:rPr>
        <w:t>Section 6.10.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Sellers' Representative.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executing this Agreement, each Seller hereby irrevocably authorizes and appoints Sellers' Representative as such Person's attorney-in-fact and agent, with full power of substitution, to execute and deliver this Agreement and the other agreements contemplated hereby (collectively, the "</w:t>
      </w:r>
      <w:r>
        <w:rPr>
          <w:rFonts w:ascii="Times New Roman" w:hAnsi="Times New Roman" w:eastAsia="Times New Roman" w:cs="Times New Roman"/>
          <w:b/>
          <w:sz w:val="24"/>
        </w:rPr>
        <w:t>Transaction Documents</w:t>
      </w:r>
      <w:r>
        <w:rPr>
          <w:rFonts w:ascii="Times New Roman" w:hAnsi="Times New Roman" w:eastAsia="Times New Roman" w:cs="Times New Roman"/>
          <w:b w:val="0"/>
          <w:sz w:val="24"/>
        </w:rPr>
        <w:t>") and to take any and all actions and make any decisions required or permitted to be taken by Sellers pursuant to this Agreement, including, but not limited to, the exercise of the power to:</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give and receive notices and communications;</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agree to, negotiate, enter into settlements and compromises of, and comply with orders or otherwise handle any other matters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agree to, negotiate, enter into settlements and compromises of, and comply with orders of courts with respect to claims for indemnification made by Buyer;</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litigate, arbitrate, resolve, settle or compromise any claim for indemnification under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execute and deliver all documents necessary or desirable to carry out the intent of this Agreement and each other Transaction Document;</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make all elections or decisions contemplated by this Agreement and each other Transaction Document;</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engage, employ or appoint any agents or representatives (including attorneys, accountants and consultants) to assist Sellers' Representative in complying with its duties and obligations; and</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take all actions necessary or appropriate in the good faith judgment of Sellers' Representative for the accomplishment of the foregoing.</w:t>
      </w:r>
    </w:p>
    <w:p>
      <w:pPr>
        <w:keepNext w:val="0"/>
        <w:spacing w:before="200" w:after="0" w:line="260" w:lineRule="exact"/>
        <w:ind w:left="1800" w:right="0" w:firstLine="0"/>
        <w:jc w:val="both"/>
      </w:pPr>
      <w:r>
        <w:rPr>
          <w:rFonts w:ascii="Times New Roman" w:hAnsi="Times New Roman" w:eastAsia="Times New Roman" w:cs="Times New Roman"/>
          <w:b w:val="0"/>
          <w:sz w:val="24"/>
        </w:rPr>
        <w:t>Sellers' Representative (i) accepts [his/hers/its] appointment and authorization to act as attorney-in-fact and agent on behalf of each such Seller in accordance with the terms of this Agreement and the Transaction Documents and (ii) agrees to perform [his/hers/its] obligations hereunder and under the Transaction Documents, and otherwise comply with, this Agreement and the Transaction Documents.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Buyer shall be entitled to deal exclusively with Sellers' Representative on all matters relating to this Agreement and shall be entitled to rely conclusively (without further evidence of any kind whatsoever) on any document executed or purported to be executed on behalf of any Seller by Sellers' Representative, and on any other action taken or purported to be taken on behalf of any Seller by Sellers' Representative, as being fully binding upon such Person. Notices or communications to or from Sellers' Representative shall constitute notice to or from each of the Sellers. Any decision or action by Sellers' Representative hereunder, including any agreement between Sellers' Representative and Buyer relating to the defense, payment or settlement of any claims for indemnification hereunder,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or action of all Sellers and shall be final, binding and conclusive upon each such Person. No Seller shall have the right to object to, dissent from, protest or otherwise contest the same.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6.10.</w:t>
      </w:r>
      <w:r>
        <w:rPr>
          <w:rFonts w:ascii="Times New Roman" w:hAnsi="Times New Roman" w:eastAsia="Times New Roman" w:cs="Times New Roman"/>
          <w:b w:val="0"/>
          <w:sz w:val="24"/>
        </w:rPr>
        <w:t xml:space="preserve">, including the power of attorney granted hereby, are independent and severable, are irrevocable and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and shall not be terminated by any act of any Person, or by operation of Law.</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Seller fully and completely, without restrictions, agrees (i) to be bound by all notices received and agreements and determinations made by and documents executed and delivered by Sellers' Representative under this Agreement and the Transaction Documents and (ii) take all necessary and desirable actions approved by Sellers' Representative in connection with, and not to take any action prejudicial or inconsistent with, the transactions contemplated by the Transaction Documents. All actions, decisions, consents and instructions of Sellers' Representative in accordance with the power and authority granted to [he/she/it] under the terms of this Agreement shall be conclusive and binding upon all Sellers and shall be deemed authorized, approved, ratified and confirmed by Sellers, having the same force and effect as if performed pursuant to the direct authorization of such Sellers, and no Seller shall have any cause of action against Sellers' Representative for any action taken, decision made or instruction given by Sellers' Representative. Buyer is hereby relieved from any liability to any Person (including any Seller) for any acts done by Buyer in accordance with such actions, decisions, consents or instructions of Sellers' Representative.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Sellers' Representative may resign at any time, and may be removed for any reason or no reason by the vote or written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of Sellers according to each Seller's pro rata ownership interest immediately prior to Closing (the "</w:t>
      </w:r>
      <w:r>
        <w:rPr>
          <w:rFonts w:ascii="Times New Roman" w:hAnsi="Times New Roman" w:eastAsia="Times New Roman" w:cs="Times New Roman"/>
          <w:b/>
          <w:sz w:val="24"/>
        </w:rPr>
        <w:t>Majority Holders</w:t>
      </w:r>
      <w:r>
        <w:rPr>
          <w:rFonts w:ascii="Times New Roman" w:hAnsi="Times New Roman" w:eastAsia="Times New Roman" w:cs="Times New Roman"/>
          <w:b w:val="0"/>
          <w:sz w:val="24"/>
        </w:rPr>
        <w:t xml:space="preserve">"); provided, however, in no event shall Sellers' Representative resign or be removed without the Majority Holders having first appointed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Sellers' Representative who shall assume such duties immediately upon the resignation or removal of Sellers' Representative. In the event of the death, incapacity, resignation or removal of Sellers' Representative,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Sellers' Representative shall be appointed by the vote or written consent of the Majority Holders. Notice of such vote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written consent appointing such new Sellers' Representative shall be sent to Buyer, such appointment to be effective upon the later of the date indicated in such consent or the date such notice is received by Buyer; provided, that until such notice is received, Buyer shall be entitled to rely on the decisions and actions of the prior Sellers' Representative as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6.10.</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Sellers' Representative shall not be liable to Sellers for actions taken pursuant to this Agreement, except to the extent such actions shall have been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have constituted gross negligence or involved fraud, intentional misconduct or bad faith (it being understood that any act done or omitted pursuant to the advice of counsel, accountants and other professionals and experts retained by Sellers' Representative shall be conclusive evidence of good faith). Sellers' shall severally and not jointly (in accordance with their pro rata ownership interest immediately prior to closing), indemnify and hold harmless Sellers' Representative from and against, compensate it for, reimburse it for and pay any and all losses, liabilities, claims, actions, damages and expenses, including reasonable attorneys' fees and disbursements, arising out of and in connection with its activities as Sellers' Representative under this Agreement (the "</w:t>
      </w:r>
      <w:r>
        <w:rPr>
          <w:rFonts w:ascii="Times New Roman" w:hAnsi="Times New Roman" w:eastAsia="Times New Roman" w:cs="Times New Roman"/>
          <w:b/>
          <w:sz w:val="24"/>
        </w:rPr>
        <w:t>Representative Losses</w:t>
      </w:r>
      <w:r>
        <w:rPr>
          <w:rFonts w:ascii="Times New Roman" w:hAnsi="Times New Roman" w:eastAsia="Times New Roman" w:cs="Times New Roman"/>
          <w:b w:val="0"/>
          <w:sz w:val="24"/>
        </w:rPr>
        <w:t xml:space="preserve">"), in each case as such Representative Loss is suffered or incurred; provided, that in the event it is finally adjudicated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Representative Loss or any portion thereof was primarily caused by the gross negligence, fraud, intentional misconduct or bad faith of Sellers' Representative, Sellers' Representative shall reimburse Sellers the amount of such indemnified Representative Loss attributable to such gross negligence, fraud, intentional misconduct or bad faith.</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6.10.</w:t>
      </w:r>
      <w:r>
        <w:rPr>
          <w:rFonts w:ascii="Times New Roman" w:hAnsi="Times New Roman" w:eastAsia="Times New Roman" w:cs="Times New Roman"/>
          <w:b w:val="0"/>
          <w:sz w:val="24"/>
        </w:rPr>
        <w:t xml:space="preserve"> shall be binding upon the executors, heirs, legal representatives, personal representatives, successor trustees, and successors of each Seller, and any references in this Agreement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Seller shall mean and include the successors to such Seller's rights hereunder, whether pursuant to testamentary disposition, the laws of descent and distribution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Section 6.11.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Updates to Disclosure Schedules.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Seller shall promptly, but in no event later than five (5) Business Days prior to the Closing, supplement or amend the Disclosure Schedules (each such supplement or amendment,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Disclosure Schedule Update</w:t>
      </w:r>
      <w:r>
        <w:rPr>
          <w:rFonts w:ascii="Times New Roman" w:hAnsi="Times New Roman" w:eastAsia="Times New Roman" w:cs="Times New Roman"/>
          <w:b w:val="0"/>
          <w:sz w:val="24"/>
        </w:rPr>
        <w:t xml:space="preserve">") with respect to any matter arising [after the date hereof and] prior to the Closing that would otherwise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representation, warranty, covenant or agreement contained herein if the Disclosure Schedule were dated as of the date of the occurrence, existence or discovery of such matter;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no Disclosure Schedule Update shall be deemed to supplement or amend the Disclosure Schedules and shall not affect the fulfillment of any closing condition or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by Buyer of any of its rights, including its right to terminate this agreement or to seek indemnification, as contained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of this Agreement, respectively.</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AND CLOSING CONDITIONS.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Precedent to Obligations of Buyer.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obligations of Buyer under this Agreement to proceed with the Closing shall be subject to the satisfaction by the Company and the Sellers on or prior to the Closing Date of each of the following conditions precedent: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Accuracy of Representations and Warranties.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of the representations and warranties of Sellers and the Company set forth in this Agreement shall be true and correct on and as of the Closing Date with the same force and effect as though made on and as of that date; provided, that any such representation and warranty that is specifically made as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date shall be true and correct in all respects as of such specified date.</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Performance and Compliance.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Sellers and the Company shall have performed or complied in all material respects with each covenant and agreement to be performed or complied with by them under this Agreement on or prior to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Consents and Approvals.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Sellers and the Company shall have obtained or made each consent, authorization, approval, exemption, filing, registration or qualification, required to be obtained or made by any of them in connection with the execution, delivery and performance of this Agreement and the consummation of the transactions contemplated by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Litigation.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shall be no pending or threatened action by or before any Governmental Authority or arbitrator (i) seeking to restrain, prohibit or invalidate any of the transactions contemplated by this Agreement or (ii) seeking monetary relief against any Buyer by reason of the consummation of these transactions, and there shall not be in effect any order, writ, judgment, injunction or decree issued by any Governmental Authority by which Buyer or any of its properties or assets is bound that has that effect.</w:t>
      </w:r>
    </w:p>
    <w:p>
      <w:pPr>
        <w:keepNext w:val="0"/>
        <w:spacing w:before="120" w:after="0" w:line="260" w:lineRule="exact"/>
        <w:ind w:left="180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Material Adverse Change.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event shall have occurred and no condition shall exist that constitutes or, with the giving of notice or the passage of time or both, is likely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Change.</w:t>
      </w:r>
    </w:p>
    <w:p>
      <w:pPr>
        <w:keepNext w:val="0"/>
        <w:spacing w:before="120" w:after="0" w:line="260" w:lineRule="exact"/>
        <w:ind w:left="180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Officers Certificate.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Seller and the Company shall have delivered to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its Presidents, dated the Closing Date and certifying that each of the conditions specified in subsections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above have been met.</w:t>
      </w:r>
    </w:p>
    <w:p>
      <w:pPr>
        <w:keepNext w:val="0"/>
        <w:spacing w:before="120" w:after="0" w:line="260" w:lineRule="exact"/>
        <w:ind w:left="180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Stock Certificates.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Seller shall have delivered to Buyer the certificates evidencing the Common Stock, duly endorsed in blank for transfer.</w:t>
      </w:r>
    </w:p>
    <w:p>
      <w:pPr>
        <w:keepNext w:val="0"/>
        <w:spacing w:before="120" w:after="0" w:line="260" w:lineRule="exact"/>
        <w:ind w:left="180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Financing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Buyer shall have secured third-party financing to fund both the transactions contemplated herein and post-Closing operations of the Business (the "</w:t>
      </w:r>
      <w:r>
        <w:rPr>
          <w:rFonts w:ascii="Times New Roman" w:hAnsi="Times New Roman" w:eastAsia="Times New Roman" w:cs="Times New Roman"/>
          <w:b/>
          <w:sz w:val="24"/>
        </w:rPr>
        <w:t>Transaction Financing</w:t>
      </w:r>
      <w:r>
        <w:rPr>
          <w:rFonts w:ascii="Times New Roman" w:hAnsi="Times New Roman" w:eastAsia="Times New Roman" w:cs="Times New Roman"/>
          <w:b w:val="0"/>
          <w:sz w:val="24"/>
        </w:rPr>
        <w:t>") on terms acceptable to Buyer in its sole and absolute discretion. All of the conditions precedent to the closing and funding of the Transaction Financing shall have been achieved to the satisfaction of the lenders under such Transaction Financing and such lenders shall be ready to proceed with the closing of the Transaction Financing. Prior to or simultaneously with the Closing, the Company and Buyer shall have closed on the Transaction Financing.</w:t>
      </w:r>
    </w:p>
    <w:p>
      <w:pPr>
        <w:keepNext w:val="0"/>
        <w:spacing w:before="120" w:after="0" w:line="260" w:lineRule="exact"/>
        <w:ind w:left="180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Due Diligence.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Buyer shall have completed its due diligence investigation of the Company to its satisfaction (in Buyer's sole discretion).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Precedent to Obligations of Sellers.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obligations of Sellers under this Agreement to proceed with the Closing shall be subject to the satisfaction by Buyer on or prior to the Closing Date of each of the following conditions precedent: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Accuracy of Representations and Warranties.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of the representations and warranties of Buyer set forth in this Agreement shall be true and correct on and as of the Closing Date with the same force and effect as though made on and as of that date.</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Performance and Compliance.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Buyer shall have performed or complied in all material respects with each covenant and agreement to be performed or complied with by it under this Agreement on or prior to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Consents and Approvals.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Buyer shall have obtained or granted each consent, authorization, approval, exemption, filing, registration or qualification required to be obtained or granted by it in connection with the execution, delivery and performance of this Agreement and the consummation of the transactions contemplated by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Litigation.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shall be no pending or threatened action by or before any Governmental Authority or arbitrator seeking to restrain, prohibit or invalidate any of the transactions contemplated by this Agreement, and there shall not be in effect any Governmental Order that has that effect.</w:t>
      </w:r>
    </w:p>
    <w:p>
      <w:pPr>
        <w:keepNext w:val="0"/>
        <w:spacing w:before="120" w:after="0" w:line="260" w:lineRule="exact"/>
        <w:ind w:left="180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Officer's Certificate.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Buyer shall have delivered to Sellers' Representative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its President, dated the Closing Date and certifying that each of the conditions specified in subsections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have been met.</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representations and warranties made in this Agreement shall survive the Closing until the second anniversary of the Closing Date, other than (i) the representations and warranties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(Execution and Delivery),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(Authority),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(Ownership),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(Organization and Corporate Power),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(Capitalization),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(Subsidiaries),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(Corporate Authorization),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(Non-Contravention; Filings and Consents),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4.19.</w:t>
      </w:r>
      <w:r>
        <w:rPr>
          <w:rFonts w:ascii="Times New Roman" w:hAnsi="Times New Roman" w:eastAsia="Times New Roman" w:cs="Times New Roman"/>
          <w:b w:val="0"/>
          <w:sz w:val="24"/>
        </w:rPr>
        <w:t xml:space="preserve"> (Brokers; Certain Expenses),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(Organization), and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(Corporate Authority) (the representations and warranties referred to in the foregoing clause, collectively, the "</w:t>
      </w:r>
      <w:r>
        <w:rPr>
          <w:rFonts w:ascii="Times New Roman" w:hAnsi="Times New Roman" w:eastAsia="Times New Roman" w:cs="Times New Roman"/>
          <w:b/>
          <w:sz w:val="24"/>
        </w:rPr>
        <w:t>Fundamental Representations</w:t>
      </w:r>
      <w:r>
        <w:rPr>
          <w:rFonts w:ascii="Times New Roman" w:hAnsi="Times New Roman" w:eastAsia="Times New Roman" w:cs="Times New Roman"/>
          <w:b w:val="0"/>
          <w:sz w:val="24"/>
        </w:rPr>
        <w:t xml:space="preserve">"), which shall survive indefinitely, and (ii) the representations and warranties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4.8.</w:t>
      </w:r>
      <w:r>
        <w:rPr>
          <w:rFonts w:ascii="Times New Roman" w:hAnsi="Times New Roman" w:eastAsia="Times New Roman" w:cs="Times New Roman"/>
          <w:b w:val="0"/>
          <w:sz w:val="24"/>
        </w:rPr>
        <w:t xml:space="preserve"> (Employee Benefit Plans),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4.11.</w:t>
      </w:r>
      <w:r>
        <w:rPr>
          <w:rFonts w:ascii="Times New Roman" w:hAnsi="Times New Roman" w:eastAsia="Times New Roman" w:cs="Times New Roman"/>
          <w:b w:val="0"/>
          <w:sz w:val="24"/>
        </w:rPr>
        <w:t xml:space="preserve"> (Tax Matters),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4.13.</w:t>
      </w:r>
      <w:r>
        <w:rPr>
          <w:rFonts w:ascii="Times New Roman" w:hAnsi="Times New Roman" w:eastAsia="Times New Roman" w:cs="Times New Roman"/>
          <w:b w:val="0"/>
          <w:sz w:val="24"/>
        </w:rPr>
        <w:t xml:space="preserve"> (Environmental Matters) and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4.14.</w:t>
      </w:r>
      <w:r>
        <w:rPr>
          <w:rFonts w:ascii="Times New Roman" w:hAnsi="Times New Roman" w:eastAsia="Times New Roman" w:cs="Times New Roman"/>
          <w:b w:val="0"/>
          <w:sz w:val="24"/>
        </w:rPr>
        <w:t xml:space="preserve"> (Intellectual Property), which shall survive until sixty (60) days following the expiration of the applicable statute of limitations. Each of the covenants and agreements made in this Agreement to be performed prior to the Closing shall survive the Closing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eighteen (18) months following the Closing Date, and each of the covenants and agreement made in this Agreement to be performed following the Closing shall survive the Closing until they are fully performed or terminate in accordance with their respective terms.</w:t>
      </w:r>
    </w:p>
    <w:p>
      <w:pPr>
        <w:keepNext w:val="0"/>
        <w:spacing w:before="120" w:after="0" w:line="260" w:lineRule="exact"/>
        <w:ind w:left="1080" w:right="0" w:firstLine="0"/>
        <w:jc w:val="left"/>
      </w:pPr>
      <w:r>
        <w:rPr>
          <w:rFonts w:ascii="Times New Roman" w:hAnsi="Times New Roman" w:eastAsia="Times New Roman" w:cs="Times New Roman"/>
          <w:b w:val="0"/>
          <w:sz w:val="24"/>
        </w:rPr>
        <w:t>Section 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Sellers.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From and after the Closing, Sellers shall, jointly and severally, defend, indemnify and hold harmless Buyer and the Company and their respective directors, officers, employees and agents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Seller Indemnitee</w:t>
      </w:r>
      <w:r>
        <w:rPr>
          <w:rFonts w:ascii="Times New Roman" w:hAnsi="Times New Roman" w:eastAsia="Times New Roman" w:cs="Times New Roman"/>
          <w:b w:val="0"/>
          <w:sz w:val="24"/>
        </w:rPr>
        <w:t>") from and against any and all liabilities, obligations, claims, contingencies, Taxes, fines, deficiencies, demands, assessments, losses (including diminution in value), damages (including incidental and consequential damages), costs and expenses, including, without limitation, all corrective and remedial actions, all court costs and reasonable attorneys' fees, and all reasonable amounts paid in investigation, defense, or settlement of the foregoing) (collectively, "</w:t>
      </w:r>
      <w:r>
        <w:rPr>
          <w:rFonts w:ascii="Times New Roman" w:hAnsi="Times New Roman" w:eastAsia="Times New Roman" w:cs="Times New Roman"/>
          <w:b/>
          <w:sz w:val="24"/>
        </w:rPr>
        <w:t>Losses</w:t>
      </w:r>
      <w:r>
        <w:rPr>
          <w:rFonts w:ascii="Times New Roman" w:hAnsi="Times New Roman" w:eastAsia="Times New Roman" w:cs="Times New Roman"/>
          <w:b w:val="0"/>
          <w:sz w:val="24"/>
        </w:rPr>
        <w:t>") that constitute, or arise out of or in connection with:</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misrepresentation or breach of warranty under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Seller Warranty Breach</w:t>
      </w:r>
      <w:r>
        <w:rPr>
          <w:rFonts w:ascii="Times New Roman" w:hAnsi="Times New Roman" w:eastAsia="Times New Roman" w:cs="Times New Roman"/>
          <w:b w:val="0"/>
          <w:sz w:val="24"/>
        </w:rPr>
        <w:t xml:space="preserve">") in each case without giving effect to any qualification as to materiality, Material Adverse Effect or words of similar import for purposes of determining whether there has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inaccuracy or the amount of any Loss;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default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Sellers or the Company in the performance or observance of any of their covenants or agreements under this Agreement; or</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liability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Excluded Liability</w:t>
      </w:r>
      <w:r>
        <w:rPr>
          <w:rFonts w:ascii="Times New Roman" w:hAnsi="Times New Roman" w:eastAsia="Times New Roman" w:cs="Times New Roman"/>
          <w:b w:val="0"/>
          <w:sz w:val="24"/>
        </w:rPr>
        <w:t xml:space="preserve">") set forth on Schedule </w:t>
      </w:r>
      <w:r>
        <w:rPr>
          <w:rFonts w:ascii="Times New Roman" w:hAnsi="Times New Roman" w:eastAsia="Times New Roman" w:cs="Times New Roman"/>
          <w:b w:val="0"/>
          <w:sz w:val="24"/>
        </w:rPr>
        <w:t>8.2.</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Buyer.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From and after the Closing, Buyer shall defend, indemnify and hold harmless Sellers and their respective partners, directors, officers, employees and agents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Buyer Indemnitee</w:t>
      </w:r>
      <w:r>
        <w:rPr>
          <w:rFonts w:ascii="Times New Roman" w:hAnsi="Times New Roman" w:eastAsia="Times New Roman" w:cs="Times New Roman"/>
          <w:b w:val="0"/>
          <w:sz w:val="24"/>
        </w:rPr>
        <w:t>") from and against any and Losses) that constitute, or arise out of or in connection with:</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misrepresentation or breach of warranty under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Buyer Warranty Breach</w:t>
      </w:r>
      <w:r>
        <w:rPr>
          <w:rFonts w:ascii="Times New Roman" w:hAnsi="Times New Roman" w:eastAsia="Times New Roman" w:cs="Times New Roman"/>
          <w:b w:val="0"/>
          <w:sz w:val="24"/>
        </w:rPr>
        <w:t>"); or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default by Buyer in the performance or observance of any of its covenants or agreements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 Settlement and Cooperation.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any investigation, action or other proceeding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Proceeding</w:t>
      </w:r>
      <w:r>
        <w:rPr>
          <w:rFonts w:ascii="Times New Roman" w:hAnsi="Times New Roman" w:eastAsia="Times New Roman" w:cs="Times New Roman"/>
          <w:b w:val="0"/>
          <w:sz w:val="24"/>
        </w:rPr>
        <w:t xml:space="preserve">") is initiated against any Seller Indemnitee or Buyer Indemnitee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Indemnitee</w:t>
      </w:r>
      <w:r>
        <w:rPr>
          <w:rFonts w:ascii="Times New Roman" w:hAnsi="Times New Roman" w:eastAsia="Times New Roman" w:cs="Times New Roman"/>
          <w:b w:val="0"/>
          <w:sz w:val="24"/>
        </w:rPr>
        <w:t xml:space="preserve">") and the Indemnitee intends to seek indemnification from Sellers or Buyer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Indemnitor</w:t>
      </w:r>
      <w:r>
        <w:rPr>
          <w:rFonts w:ascii="Times New Roman" w:hAnsi="Times New Roman" w:eastAsia="Times New Roman" w:cs="Times New Roman"/>
          <w:b w:val="0"/>
          <w:sz w:val="24"/>
        </w:rPr>
        <w:t xml:space="preserve">"), as applicable,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on account of the Indemnitee's involvement in the Proceeding, then the Indemnitee shall give prompt notice to the applicable Indemnitor;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the failure to so notify the Indemnitor shall not relieve the Indemnitor of its obligations under this Article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but instead shall reduce those obligations by the amount of damages or increased costs and expenses attributable to the failure to give notice. Upon receipt of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for which indemnification is available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the Indemnitor shall have the right, but not the obligation, to conduct and control, through counsel of its choosing that is reasonably acceptable to the Indemnitee, any third-party Proceeding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Third-Party Claim</w:t>
      </w:r>
      <w:r>
        <w:rPr>
          <w:rFonts w:ascii="Times New Roman" w:hAnsi="Times New Roman" w:eastAsia="Times New Roman" w:cs="Times New Roman"/>
          <w:b w:val="0"/>
          <w:sz w:val="24"/>
        </w:rPr>
        <w:t xml:space="preserve">"), and the Indemnitor may compromise or settle the same;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the Indemnitor shall give the Indemnitee advance notice of any proposed compromise or settlement and the Indemnitor shall not compromise or settle any Third-Party Claim without the prior written consent of the Indemnitee (which shall not be unreasonably withheld, conditioned or delayed) unless such compromise or settlement (x) provides for no relief other than the payment of monetary damages borne solely by the Indemnitor, (y) does not include any admission of wrongdoing or violation of Law on the part of the Indemnitee or its Affiliates and (z) includes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unconditional term thereof the giving by the third-party claimant to the Indemnitee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release from all Liability in respect thereof; provided, further, that the Indemnitor shall have no right to conduct or control any Third-Party Claim (i) if the Indemnitor fails to notify the Indemnitee, within thirty (30) days after the Indemnitee has given notice of the Third-Party Claim to the Indemnitor, that the Indemnitor is assuming the defense of such Third-Party Claim; (ii) unless the Indemnitor expressly agrees in writing that such Indemnitor shall be liable for all Losses related to such Third-Party Claim, (iii) if the Third-Party Claim seeks equitable relief against the Indemnitee; (iv) in the case where Seller is the Indemnitor, if the Losses claimed in connection therewith involve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in excess of the amount then available for indemnification with respect to such matter in light of the limitations set forth in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(v) if upon the written advice of outside counsel, the Indemnitee determines in good faith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conflict of interest exists which, under applicable principles of legal ethics, would reasonably be expected to prohibit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legal counsel from representing both the Indemnitee and the Indemnitor in such Proceeding; (vi) if such Third-Party Claim is brought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or alleges criminal violation of any Law; (vii) if such Third-Party Claim involves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customer or supplier of the Company. The Indemnitor or Indemnitee, as applicable, may participate in any Proceeding being defended against by the other at its own expense and shall not settle any Proceeding without the prior consent of the other, which consent shall not be unreasonably withheld. The Indemnitor and Indemnitee shall cooperate with each other in the conduct of any Proceeding.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8.5.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and Satisfaction of Indemnification Claims.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Indemnification claims against Sellers shall be satisfied first by set-off against the Escrow Fund, prior to being satisfied out of any other funds of Sellers. No indemnification claim shall be deemed to have been asserted until the applicable Indemnitor has been given notice by the Indemnitee of the amount of the claim and the facts on which the claim is based (including evidence supporting the amount of the claim) or, in the case of claims to be satisfied out of the Escrow Fund, any other notice that is required by the Escrow Agreement. For purposes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notice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indemnification claim shall be deemed to cover claims arising out of or in connection with all related Proceedings so long as, in the case of Proceedings instituted by third parties, the Indemnitee complies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Indemnification claims (other than those satisfied out of the Escrow Fund) shall be paid within thirty (30) days after the Indemnitor's receipt of the notice described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8.5.</w:t>
      </w:r>
      <w:r>
        <w:rPr>
          <w:rFonts w:ascii="Times New Roman" w:hAnsi="Times New Roman" w:eastAsia="Times New Roman" w:cs="Times New Roman"/>
          <w:b w:val="0"/>
          <w:sz w:val="24"/>
        </w:rPr>
        <w:t xml:space="preserve"> (including the required evidence of the amount of the claim). Evidence of (</w:t>
      </w:r>
      <w:r>
        <w:rPr>
          <w:rFonts w:ascii="Times New Roman" w:hAnsi="Times New Roman" w:eastAsia="Times New Roman" w:cs="Times New Roman"/>
          <w:b/>
          <w:sz w:val="24"/>
        </w:rPr>
        <w:t>a</w:t>
      </w:r>
      <w:r>
        <w:rPr>
          <w:rFonts w:ascii="Times New Roman" w:hAnsi="Times New Roman" w:eastAsia="Times New Roman" w:cs="Times New Roman"/>
          <w:b w:val="0"/>
          <w:sz w:val="24"/>
        </w:rPr>
        <w:t>) the amount of the claims for which the Indemnitee seeks indemnification, and (b) the Indemnitor's liability shall be in form and content reasonably satisfactory to the Indemnitor.</w:t>
      </w:r>
    </w:p>
    <w:p>
      <w:pPr>
        <w:keepNext w:val="0"/>
        <w:spacing w:before="120" w:after="0" w:line="260" w:lineRule="exact"/>
        <w:ind w:left="1080" w:right="0" w:firstLine="0"/>
        <w:jc w:val="left"/>
      </w:pPr>
      <w:r>
        <w:rPr>
          <w:rFonts w:ascii="Times New Roman" w:hAnsi="Times New Roman" w:eastAsia="Times New Roman" w:cs="Times New Roman"/>
          <w:b w:val="0"/>
          <w:sz w:val="24"/>
        </w:rPr>
        <w:t>Section 8.6.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Threshold.</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for Losses relating to breaches of Fundamental Representations and Losses arising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fraud or intentional misrepresentation, as to which the limitations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8.6.</w:t>
      </w:r>
      <w:r>
        <w:rPr>
          <w:rFonts w:ascii="Times New Roman" w:hAnsi="Times New Roman" w:eastAsia="Times New Roman" w:cs="Times New Roman"/>
          <w:b w:val="0"/>
          <w:sz w:val="24"/>
        </w:rPr>
        <w:t xml:space="preserve"> shall not apply, no Indemnitor shall have any indemnification obligations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8.2.</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unless and until the claims asserted against the applicable Indemnitor exceed $[_____] in the aggregate (the "</w:t>
      </w:r>
      <w:r>
        <w:rPr>
          <w:rFonts w:ascii="Times New Roman" w:hAnsi="Times New Roman" w:eastAsia="Times New Roman" w:cs="Times New Roman"/>
          <w:b/>
          <w:sz w:val="24"/>
        </w:rPr>
        <w:t>Threshold Amount</w:t>
      </w:r>
      <w:r>
        <w:rPr>
          <w:rFonts w:ascii="Times New Roman" w:hAnsi="Times New Roman" w:eastAsia="Times New Roman" w:cs="Times New Roman"/>
          <w:b w:val="0"/>
          <w:sz w:val="24"/>
        </w:rPr>
        <w:t>"). If indemnification claims exceed the Threshold Amount, the Indemnitor shall be liable for all indemnification claims properly asserted against it, including those comprising the Threshold Amount. All other indemnification obligations shall be unlimited as to dollar amount.</w:t>
      </w:r>
    </w:p>
    <w:p>
      <w:pPr>
        <w:keepNext w:val="0"/>
        <w:spacing w:before="120" w:after="0" w:line="260" w:lineRule="exact"/>
        <w:ind w:left="1080" w:right="0" w:firstLine="0"/>
        <w:jc w:val="left"/>
      </w:pPr>
      <w:r>
        <w:rPr>
          <w:rFonts w:ascii="Times New Roman" w:hAnsi="Times New Roman" w:eastAsia="Times New Roman" w:cs="Times New Roman"/>
          <w:b w:val="0"/>
          <w:sz w:val="24"/>
        </w:rPr>
        <w:t>Section 8.7.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Exclusive Remedy.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Except: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 any equitable remedies which the parties may pursue; and (b) for enforcement actions of any kind or nature regarding the terms and provisions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the indemnification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shall be the parties' sole and exclusive remedy, each against another, with respect to matters arising under this Agreement. The parties waive and release any other rights, remedies, causes of action or claims of any kind or nature arising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8.8.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Investigation.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Buyer Indemnified Party's right to indemnification or any other remedy based on the inaccuracy of, breach of, non-performance of, or non-compliance with any representation, warranty, or obligation in this Agreement, or otherwise with respect to this Agreement, will not be affected by any investigation conducted (or capable of being conducted) with respect to, or any knowledge acquired (or capable of being acquired) at any time (whether on, before, or after Closing Date) with respect to any fact or matter, including with respect to the inaccuracy of, breach of, non-performance of, or non-compliance with any representation, warranty, or obligation in this Agreement. The waiver of any condition based on the inaccuracy of, breach of, non-performance of, or non-compliance with any representation, warranty, or obligation in this Agreement will not affect any Buyer Indemnified Party's right to indemnification or any other remedy based on the inaccuracy of, performance of, or compliance with such representation, warranty, or obligation, or otherwise with respect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may be terminated at any time prior to the Closing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mutual written agreement of Buyer and Sellers' Representative;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Buyer, if Sellers or the Company have breached or failed to perform any of their representations, warranties, covenants, or other agreements contained in this Agreement, which breach or failure to perform (i) would, or would reasonably be expected to, give rise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and (ii) is either incapable of being cured or is not by the earlier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Outside Date and (B) the date that is thirty (30) days after Sellers' Representative has received written notice of such breach or failure from Buyer;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Buyer will not be entitled to terminate this Agreement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if Buyer is then in material breach of any representation, warranty, covenant, or agreement contained in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Sellers' Representative, if Buyer has breached or failed to perform any of its representations, warranties, covenants, or other agreements contained in this Agreement, which breach or failure to perform (i) would, or would reasonably be expected to, give rise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and (ii) is either incapable of being cured or is not by the earlier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Outside Date and (B) the date that is thirty (30) days after Buyer has received written notice of such breach or failure from Sellers' Representative;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Sellers' Representative will not be entitled to terminate this Agreement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if Sellers are then in material breach of any representation, warranty, covenant, or agreement contained in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either Buyer or Sellers' Representative, in the event that any Governmental Authority of competent jurisdiction has issued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or taken any other action restraining, enjoining or otherwise prohibiting the consummation of the transactions contemplated by this Agreement and such Order or other action has become final and non-appealable;</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either Buyer or Sellers' Representative if the Closing has not occurred prior to the Outside Date;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if the condition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has not been satisfied by the Outside Date, but all other conditions set forth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have been satisfied or waived or are capable of being satisfied or waived as of such date if the Closing were to occur on such date, then at the election of Buyer or Sellers' Representative by written notice to the other Party, the Outside Date may be extended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thirty (30) days.</w:t>
      </w:r>
    </w:p>
    <w:p>
      <w:pPr>
        <w:keepNext w:val="0"/>
        <w:spacing w:before="120" w:after="0" w:line="260" w:lineRule="exact"/>
        <w:ind w:left="1080" w:right="0" w:firstLine="0"/>
        <w:jc w:val="left"/>
      </w:pPr>
      <w:r>
        <w:rPr>
          <w:rFonts w:ascii="Times New Roman" w:hAnsi="Times New Roman" w:eastAsia="Times New Roman" w:cs="Times New Roman"/>
          <w:b w:val="0"/>
          <w:sz w:val="24"/>
        </w:rPr>
        <w:t>Section 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Termination.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expressly provided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if this Agreement is terminated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this Agreement shall become void and of no effect without liability of any Party (or any stockholder, director, officer, employee, agent, consultant or representative of such Party) to the other Party hereto[; provided that, if such termination shall result from willful breach by any Party hereto of any of its respective representations, warranties, covenants or agreements herein, such Party shall be fully liable for any and all liabilities and damages incurred or suffered by any other Party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failure, which the Parties acknowledge and agree shall not be limited to reimbursement of expenses or out-of-pocket costs, and may include, to the extent proven, the benefit of the bargain lost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stockholders (taking into consideration relevant matters, including other combination opportunities and the time value of money), which shall be deemed in such event to be damages of such Party].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shall survive any termination hereof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the Disclosure Schedules hereto and the Confidentiality Agreement constitute the entire agreement among the Parties with respect to the subject matter hereof and supersede all prior agreements and understandings, both written and oral, among the Parties with respect to the subject matter hereof and thereof. Each Party agrees that no other Party (including its agents and representatives) has made any representation, warranty, covenant or agreement to or with such Party relating to this Agreement or the Transactions, other than those expressly set forth herein and in the Transaction Documents.</w:t>
      </w:r>
    </w:p>
    <w:p>
      <w:pPr>
        <w:keepNext w:val="0"/>
        <w:spacing w:before="120" w:after="0" w:line="260" w:lineRule="exact"/>
        <w:ind w:left="1080" w:right="0" w:firstLine="0"/>
        <w:jc w:val="left"/>
      </w:pPr>
      <w:r>
        <w:rPr>
          <w:rFonts w:ascii="Times New Roman" w:hAnsi="Times New Roman" w:eastAsia="Times New Roman" w:cs="Times New Roman"/>
          <w:b w:val="0"/>
          <w:sz w:val="24"/>
        </w:rPr>
        <w:t>Section 10.2.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shall not be assigned by any Party by operation of law or otherwise without the prior written consent of Buyer on the one hand, or Sellers' Representative on the other;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that Buyer may (i) assign any or all of its rights and interests hereunder to one or more of its Affiliates and (ii) designate one or more of its Affiliates to perform its obligations hereunder (in any or all of which cases Buyer nonetheless shall remain responsible for the performance of all of its obligations hereunder).</w:t>
      </w:r>
    </w:p>
    <w:p>
      <w:pPr>
        <w:keepNext w:val="0"/>
        <w:spacing w:before="120" w:after="0" w:line="260" w:lineRule="exact"/>
        <w:ind w:left="1080" w:right="0" w:firstLine="0"/>
        <w:jc w:val="left"/>
      </w:pPr>
      <w:r>
        <w:rPr>
          <w:rFonts w:ascii="Times New Roman" w:hAnsi="Times New Roman" w:eastAsia="Times New Roman" w:cs="Times New Roman"/>
          <w:b w:val="0"/>
          <w:sz w:val="24"/>
        </w:rPr>
        <w:t>Section 10.3.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and Waiver.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Any provision of this Agreement may be amended or waived if, and only if, such amendment or waiver is in writing and signed,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by Buyer and Sellers' Representative, or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by the Party against whom such waiver is intended to be effective. No failure or delay by any Party in exercising any right, power or privilege hereunder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thereof nor shall any single or partial exercise thereof preclude any other or further exercise thereof or the exercise of any other right, power or privilege.</w:t>
      </w:r>
    </w:p>
    <w:p>
      <w:pPr>
        <w:keepNext w:val="0"/>
        <w:spacing w:before="120" w:after="0" w:line="260" w:lineRule="exact"/>
        <w:ind w:left="1080" w:right="0" w:firstLine="0"/>
        <w:jc w:val="left"/>
      </w:pPr>
      <w:r>
        <w:rPr>
          <w:rFonts w:ascii="Times New Roman" w:hAnsi="Times New Roman" w:eastAsia="Times New Roman" w:cs="Times New Roman"/>
          <w:b w:val="0"/>
          <w:sz w:val="24"/>
        </w:rPr>
        <w:t>Section 10.4.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any term, condition or other provision of this Agreement is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invalid, illegal or incapable of being enforced by any rule of Law or public policy, all other terms, conditions and provisions of this Agreement shall nevertheless remain in full force and effect so long as the economic or legal substance of the transactions contemplated by this Agreement is not affected in any manner materially adverse to any Party. Upon such determination that any term or other provision is invalid, illegal or incapable of being enforced, the Parties shall negotiate in good faith to modify this Agreement so as to effect the original intent of the Parties as closely as possible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acceptable manner in order that the transactions contemplated by this Agreement be consummated as originally contemplated to the fullest extent possible.</w:t>
      </w:r>
    </w:p>
    <w:p>
      <w:pPr>
        <w:keepNext w:val="0"/>
        <w:spacing w:before="120" w:after="0" w:line="260" w:lineRule="exact"/>
        <w:ind w:left="1080" w:right="0" w:firstLine="0"/>
        <w:jc w:val="left"/>
      </w:pPr>
      <w:r>
        <w:rPr>
          <w:rFonts w:ascii="Times New Roman" w:hAnsi="Times New Roman" w:eastAsia="Times New Roman" w:cs="Times New Roman"/>
          <w:b w:val="0"/>
          <w:sz w:val="24"/>
        </w:rPr>
        <w:t>Section 10.5.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Except as otherwise specifically provided in this Agreement, each of the Parties shall be responsible for the expenses it may incur in connection with the negotiation, preparation, execution, delivery, performance and enforcement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10.6.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Parties shall from time to time do and perform any additional acts and execute and deliver any additional documents and instruments that may be required by applicable Governmental Rules or reasonably requested by any Party to establish, maintain or protect its rights and remedies under, or to effect the intents and purposes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10.7.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and any dispute arising out of, relating to, or in connection with this Agreement, shall be governed by and construed in accordance with the Laws of the State of Delaware, without giving effect to any choice or conflict of Law provision or rule (whether of the State of Delaware or of any other jurisdiction) that would cause the application of the Laws of any jurisdiction other than the State of Delaware.</w:t>
      </w:r>
    </w:p>
    <w:p>
      <w:pPr>
        <w:keepNext w:val="0"/>
        <w:spacing w:before="120" w:after="0" w:line="260" w:lineRule="exact"/>
        <w:ind w:left="1080" w:right="0" w:firstLine="0"/>
        <w:jc w:val="left"/>
      </w:pPr>
      <w:r>
        <w:rPr>
          <w:rFonts w:ascii="Times New Roman" w:hAnsi="Times New Roman" w:eastAsia="Times New Roman" w:cs="Times New Roman"/>
          <w:b w:val="0"/>
          <w:sz w:val="24"/>
        </w:rPr>
        <w:t>Section 10.8.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 of the Agreement; Jurisdiction; No Jury Trial.</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agree that irreparable damage would occur in the event that any of the provisions of this Agreement were not performed in accordance with their specific terms or were otherwise breached. It is accordingly agreed that the Parties shall be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or injunctions to prevent breaches or threatened breaches of this Agreement and to enforce specifically the terms and provisions of this Agreement exclusively in the Delaware Court of Chancery, or in the event (but only in the event) that such court does not have subject matter jurisdiction over such action or proceeding, in the United States District Court for the District of Delaware or another court sitting in the state of Delaware, this being in addition to any other remedy to which they are entitled at law or in equity. In addition, each of the Parties to this Agreement irrevocably agrees that any legal action or proceeding with respect to this Agreement and the rights and obligations arising under this Agreement, or for recognition and enforcement of any judgment in respect of this Agreement and the rights and obligations arising under this Agreement brought by the other Party to this Agreement or its successors or assigns shall be brought and determined exclusively in the Delaware Court of Chancery, or in the event (but only in the event) that such court does not have subject matter jurisdiction over such action or proceeding, in the United States District Court for the District of Delaware or another court sitting in the state of Delaware. Each of the Parties hereby irrevocably submits with regard to any such action or proceeding for itself and in respect of its property, generally and unconditionally, to the personal jurisdiction of the aforesaid courts and agrees that it will not bring any action relating to this Agreement or any of the transactions contemplated by this Agreement in any court other than the aforesaid courts. Each of the Parties hereby irrevocably waives, and agrees not to assert, by way of motion,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defense, counterclaim or otherwise, in any action or proceeding with respect to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claim that it is not personally subject to the jurisdiction of the above-named courts for any reason other than the failure to serve in accordance with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10.8.</w:t>
      </w:r>
      <w:r>
        <w:rPr>
          <w:rFonts w:ascii="Times New Roman" w:hAnsi="Times New Roman" w:eastAsia="Times New Roman" w:cs="Times New Roman"/>
          <w:b w:val="0"/>
          <w:sz w:val="24"/>
        </w:rPr>
        <w:t xml:space="preserve">; (b) any claim that it or its property is exempt or immune from jurisdiction of any such court or from any legal process commenced in such courts (whether through service of notice, attachment prior to judgment, attachment in aid of execution of judgment, execution of judgment or otherwise); and (c) to the fullest extent permitted by the Law, any claim that (i) the suit, action or proceeding in such court is brought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inconvenient forum; (ii) the venue of such suit, action or proceeding is improper; or (iii) this Agreement, or the subject matter of this Agreement, may not be enforced in or by such courts. Each Seller and Buyer hereby agrees that service of any process, summons, notice or document by U.S. registered mail to the respective addresses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10.9.</w:t>
      </w:r>
      <w:r>
        <w:rPr>
          <w:rFonts w:ascii="Times New Roman" w:hAnsi="Times New Roman" w:eastAsia="Times New Roman" w:cs="Times New Roman"/>
          <w:b w:val="0"/>
          <w:sz w:val="24"/>
        </w:rPr>
        <w:t xml:space="preserve"> shall be effective service of process for any proceeding arising out of, relating to or in connection with this Agreement or the transactions contemplated hereby.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TO THIS AGREEMENT HEREBY IRREVOCABLY AND UNCONDITIONALLY WAIVES, TO THE FULLEST EXTENT PERMITTED BY APPLICABLE LAW, ANY RIGHT SUCH PARTY MAY HAVE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IN RESPECT OF ANY SUIT, ACTION OR OTHER PROCEEDING DIRECTLY OR INDIRECTLY ARISING OUT OF, UNDER, RELATING TO OR IN CONNECTION WITH THIS AGREEMENT, OR THE TRANSACTIONS CONTEMPLATED BY THIS AGREEMENT. EACH PARTY HERETO CERTIFIES THAT (I) NO REPRESENTATIVE, AGENT OR ATTORNEY OF ANY OTHER PARTY HAS REPRESENTED, EXPRESSLY OR OTHERWISE, THAT SUCH OTHER PARTY WOULD NOT, IN THE EVENT OF ANY ACTION, SUIT OR PROCEEDING, SEEK TO ENFORCE THE FOREGOING WAIVER, (II) EACH PARTY UNDERSTANDS AND HAS CONSIDERED THE IMPLICATIONS OF THIS WAIVER, (III) EACH PARTY MAKES THIS WAIVER VOLUNTARILY AND (IV) EACH PARTY HAS BEEN INDUCED TO ENTER INTO THIS AGREEMENT BY, AMONG OTHER THINGS, THE MUTUAL WAIVERS AND CERTIFICATIONS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10.8.</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10.9.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notices and other communications pursuant to this Agreement must be in writing and will be deemed to have been duly delivered and received (i) four (4) Business Days after being sent by registered or certified mail, return receipt requested, postage prepaid; (ii) one (1) Business Day after being sent for next Business Day delivery, fees prepaid, via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reputable nationwide overnight courier service; (iii) if sent by e-mail in portable document format (PDF) or similar electronic attachment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Day before 5:00 p.m. in the time zone of the receiving Party, when transmitted and the sender has received confirmation of receipt by the recipient and (B)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Day or after 5:00 p.m. in the time zone of the receiving Party, and the sender has received confirmation of receipt by the recipient, on the following Business Day; or (iv) immediately upon delivery by hand or by fax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or electronic confirmation of delivery), in each case to the intended recipient as set forth below:</w:t>
      </w:r>
    </w:p>
    <w:p>
      <w:pPr>
        <w:keepNext w:val="0"/>
        <w:spacing w:before="200" w:after="0" w:line="260" w:lineRule="exact"/>
        <w:ind w:left="1440" w:right="0" w:firstLine="0"/>
        <w:jc w:val="both"/>
      </w:pPr>
      <w:r>
        <w:rPr>
          <w:rFonts w:ascii="Times New Roman" w:hAnsi="Times New Roman" w:eastAsia="Times New Roman" w:cs="Times New Roman"/>
          <w:b w:val="0"/>
          <w:sz w:val="24"/>
        </w:rPr>
        <w:t>If to Sellers or the Sellers' Representative, to:</w:t>
      </w:r>
    </w:p>
    <w:p>
      <w:pPr>
        <w:keepNext w:val="0"/>
        <w:spacing w:before="200" w:after="0" w:line="260" w:lineRule="exact"/>
        <w:ind w:left="1440" w:right="0" w:firstLine="0"/>
        <w:jc w:val="both"/>
      </w:pPr>
      <w:r>
        <w:rPr>
          <w:rFonts w:ascii="Times New Roman" w:hAnsi="Times New Roman" w:eastAsia="Times New Roman" w:cs="Times New Roman"/>
          <w:b w:val="0"/>
          <w:sz w:val="24"/>
        </w:rPr>
        <w:t>[Sellers' Representative Name]</w:t>
      </w:r>
    </w:p>
    <w:p>
      <w:pPr>
        <w:keepNext w:val="0"/>
        <w:spacing w:before="200" w:after="0" w:line="260" w:lineRule="exact"/>
        <w:ind w:left="1440" w:right="0" w:firstLine="0"/>
        <w:jc w:val="both"/>
      </w:pPr>
      <w:r>
        <w:rPr>
          <w:rFonts w:ascii="Times New Roman" w:hAnsi="Times New Roman" w:eastAsia="Times New Roman" w:cs="Times New Roman"/>
          <w:b w:val="0"/>
          <w:sz w:val="24"/>
        </w:rPr>
        <w:t>[Address]</w:t>
      </w:r>
    </w:p>
    <w:p>
      <w:pPr>
        <w:keepNext w:val="0"/>
        <w:spacing w:before="200" w:after="0" w:line="260" w:lineRule="exact"/>
        <w:ind w:left="1440" w:right="0" w:firstLine="0"/>
        <w:jc w:val="both"/>
      </w:pPr>
      <w:r>
        <w:rPr>
          <w:rFonts w:ascii="Times New Roman" w:hAnsi="Times New Roman" w:eastAsia="Times New Roman" w:cs="Times New Roman"/>
          <w:b w:val="0"/>
          <w:sz w:val="24"/>
        </w:rPr>
        <w:t>Attention: [Name]</w:t>
      </w:r>
    </w:p>
    <w:p>
      <w:pPr>
        <w:keepNext w:val="0"/>
        <w:spacing w:before="200" w:after="0" w:line="260" w:lineRule="exact"/>
        <w:ind w:left="1440" w:right="0" w:firstLine="0"/>
        <w:jc w:val="both"/>
      </w:pPr>
      <w:r>
        <w:rPr>
          <w:rFonts w:ascii="Times New Roman" w:hAnsi="Times New Roman" w:eastAsia="Times New Roman" w:cs="Times New Roman"/>
          <w:b w:val="0"/>
          <w:sz w:val="24"/>
        </w:rPr>
        <w:t>Facsimile: [Number]</w:t>
      </w:r>
    </w:p>
    <w:p>
      <w:pPr>
        <w:keepNext w:val="0"/>
        <w:spacing w:before="200" w:after="0" w:line="260" w:lineRule="exact"/>
        <w:ind w:left="1440" w:right="0" w:firstLine="0"/>
        <w:jc w:val="both"/>
      </w:pPr>
      <w:r>
        <w:rPr>
          <w:rFonts w:ascii="Times New Roman" w:hAnsi="Times New Roman" w:eastAsia="Times New Roman" w:cs="Times New Roman"/>
          <w:b w:val="0"/>
          <w:sz w:val="24"/>
        </w:rPr>
        <w:t>E-mail: [Address]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 (which shall not constitute notice to the Sellers or the Sellers' Representative):</w:t>
      </w:r>
    </w:p>
    <w:p>
      <w:pPr>
        <w:keepNext w:val="0"/>
        <w:spacing w:before="200" w:after="0" w:line="260" w:lineRule="exact"/>
        <w:ind w:left="1440" w:right="0" w:firstLine="0"/>
        <w:jc w:val="both"/>
      </w:pPr>
      <w:r>
        <w:rPr>
          <w:rFonts w:ascii="Times New Roman" w:hAnsi="Times New Roman" w:eastAsia="Times New Roman" w:cs="Times New Roman"/>
          <w:b w:val="0"/>
          <w:sz w:val="24"/>
        </w:rPr>
        <w:t>[Law Firm]</w:t>
      </w:r>
    </w:p>
    <w:p>
      <w:pPr>
        <w:keepNext w:val="0"/>
        <w:spacing w:before="200" w:after="0" w:line="260" w:lineRule="exact"/>
        <w:ind w:left="1440" w:right="0" w:firstLine="0"/>
        <w:jc w:val="both"/>
      </w:pPr>
      <w:r>
        <w:rPr>
          <w:rFonts w:ascii="Times New Roman" w:hAnsi="Times New Roman" w:eastAsia="Times New Roman" w:cs="Times New Roman"/>
          <w:b w:val="0"/>
          <w:sz w:val="24"/>
        </w:rPr>
        <w:t>[Address]</w:t>
      </w:r>
    </w:p>
    <w:p>
      <w:pPr>
        <w:keepNext w:val="0"/>
        <w:spacing w:before="200" w:after="0" w:line="260" w:lineRule="exact"/>
        <w:ind w:left="1440" w:right="0" w:firstLine="0"/>
        <w:jc w:val="both"/>
      </w:pPr>
      <w:r>
        <w:rPr>
          <w:rFonts w:ascii="Times New Roman" w:hAnsi="Times New Roman" w:eastAsia="Times New Roman" w:cs="Times New Roman"/>
          <w:b w:val="0"/>
          <w:sz w:val="24"/>
        </w:rPr>
        <w:t>Attention: [Name]</w:t>
      </w:r>
    </w:p>
    <w:p>
      <w:pPr>
        <w:keepNext w:val="0"/>
        <w:spacing w:before="200" w:after="0" w:line="260" w:lineRule="exact"/>
        <w:ind w:left="1440" w:right="0" w:firstLine="0"/>
        <w:jc w:val="both"/>
      </w:pPr>
      <w:r>
        <w:rPr>
          <w:rFonts w:ascii="Times New Roman" w:hAnsi="Times New Roman" w:eastAsia="Times New Roman" w:cs="Times New Roman"/>
          <w:b w:val="0"/>
          <w:sz w:val="24"/>
        </w:rPr>
        <w:t>Facsimile: [Number]</w:t>
      </w:r>
    </w:p>
    <w:p>
      <w:pPr>
        <w:keepNext w:val="0"/>
        <w:spacing w:before="200" w:after="0" w:line="260" w:lineRule="exact"/>
        <w:ind w:left="1440" w:right="0" w:firstLine="0"/>
        <w:jc w:val="both"/>
      </w:pPr>
      <w:r>
        <w:rPr>
          <w:rFonts w:ascii="Times New Roman" w:hAnsi="Times New Roman" w:eastAsia="Times New Roman" w:cs="Times New Roman"/>
          <w:b w:val="0"/>
          <w:sz w:val="24"/>
        </w:rPr>
        <w:t>E-mail: [Address]</w:t>
      </w:r>
    </w:p>
    <w:p>
      <w:pPr>
        <w:keepNext w:val="0"/>
        <w:spacing w:before="200" w:after="0" w:line="260" w:lineRule="exact"/>
        <w:ind w:left="1440" w:right="0" w:firstLine="0"/>
        <w:jc w:val="both"/>
      </w:pPr>
      <w:r>
        <w:rPr>
          <w:rFonts w:ascii="Times New Roman" w:hAnsi="Times New Roman" w:eastAsia="Times New Roman" w:cs="Times New Roman"/>
          <w:b w:val="0"/>
          <w:sz w:val="24"/>
        </w:rPr>
        <w:t>If to Buyer, to:</w:t>
      </w:r>
    </w:p>
    <w:p>
      <w:pPr>
        <w:keepNext w:val="0"/>
        <w:spacing w:before="200" w:after="0" w:line="260" w:lineRule="exact"/>
        <w:ind w:left="1440" w:right="0" w:firstLine="0"/>
        <w:jc w:val="both"/>
      </w:pPr>
      <w:r>
        <w:rPr>
          <w:rFonts w:ascii="Times New Roman" w:hAnsi="Times New Roman" w:eastAsia="Times New Roman" w:cs="Times New Roman"/>
          <w:b w:val="0"/>
          <w:sz w:val="24"/>
        </w:rPr>
        <w:t>[Buyer Name]</w:t>
      </w:r>
    </w:p>
    <w:p>
      <w:pPr>
        <w:keepNext w:val="0"/>
        <w:spacing w:before="200" w:after="0" w:line="260" w:lineRule="exact"/>
        <w:ind w:left="1440" w:right="0" w:firstLine="0"/>
        <w:jc w:val="both"/>
      </w:pPr>
      <w:r>
        <w:rPr>
          <w:rFonts w:ascii="Times New Roman" w:hAnsi="Times New Roman" w:eastAsia="Times New Roman" w:cs="Times New Roman"/>
          <w:b w:val="0"/>
          <w:sz w:val="24"/>
        </w:rPr>
        <w:t>[Address]</w:t>
      </w:r>
    </w:p>
    <w:p>
      <w:pPr>
        <w:keepNext w:val="0"/>
        <w:spacing w:before="200" w:after="0" w:line="260" w:lineRule="exact"/>
        <w:ind w:left="1440" w:right="0" w:firstLine="0"/>
        <w:jc w:val="both"/>
      </w:pPr>
      <w:r>
        <w:rPr>
          <w:rFonts w:ascii="Times New Roman" w:hAnsi="Times New Roman" w:eastAsia="Times New Roman" w:cs="Times New Roman"/>
          <w:b w:val="0"/>
          <w:sz w:val="24"/>
        </w:rPr>
        <w:t>Attention: [Name]</w:t>
      </w:r>
    </w:p>
    <w:p>
      <w:pPr>
        <w:keepNext w:val="0"/>
        <w:spacing w:before="200" w:after="0" w:line="260" w:lineRule="exact"/>
        <w:ind w:left="1440" w:right="0" w:firstLine="0"/>
        <w:jc w:val="both"/>
      </w:pPr>
      <w:r>
        <w:rPr>
          <w:rFonts w:ascii="Times New Roman" w:hAnsi="Times New Roman" w:eastAsia="Times New Roman" w:cs="Times New Roman"/>
          <w:b w:val="0"/>
          <w:sz w:val="24"/>
        </w:rPr>
        <w:t>Facsimile: [Number]</w:t>
      </w:r>
    </w:p>
    <w:p>
      <w:pPr>
        <w:keepNext w:val="0"/>
        <w:spacing w:before="200" w:after="0" w:line="260" w:lineRule="exact"/>
        <w:ind w:left="1440" w:right="0" w:firstLine="0"/>
        <w:jc w:val="both"/>
      </w:pPr>
      <w:r>
        <w:rPr>
          <w:rFonts w:ascii="Times New Roman" w:hAnsi="Times New Roman" w:eastAsia="Times New Roman" w:cs="Times New Roman"/>
          <w:b w:val="0"/>
          <w:sz w:val="24"/>
        </w:rPr>
        <w:t>E-mail: [Address]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 (which shall not constitute notice):</w:t>
      </w:r>
    </w:p>
    <w:p>
      <w:pPr>
        <w:keepNext w:val="0"/>
        <w:spacing w:before="200" w:after="0" w:line="260" w:lineRule="exact"/>
        <w:ind w:left="1440" w:right="0" w:firstLine="0"/>
        <w:jc w:val="both"/>
      </w:pPr>
      <w:r>
        <w:rPr>
          <w:rFonts w:ascii="Times New Roman" w:hAnsi="Times New Roman" w:eastAsia="Times New Roman" w:cs="Times New Roman"/>
          <w:b w:val="0"/>
          <w:sz w:val="24"/>
        </w:rPr>
        <w:t>[Law Firm]</w:t>
      </w:r>
    </w:p>
    <w:p>
      <w:pPr>
        <w:keepNext w:val="0"/>
        <w:spacing w:before="200" w:after="0" w:line="260" w:lineRule="exact"/>
        <w:ind w:left="1440" w:right="0" w:firstLine="0"/>
        <w:jc w:val="both"/>
      </w:pPr>
      <w:r>
        <w:rPr>
          <w:rFonts w:ascii="Times New Roman" w:hAnsi="Times New Roman" w:eastAsia="Times New Roman" w:cs="Times New Roman"/>
          <w:b w:val="0"/>
          <w:sz w:val="24"/>
        </w:rPr>
        <w:t>[Address]</w:t>
      </w:r>
    </w:p>
    <w:p>
      <w:pPr>
        <w:keepNext w:val="0"/>
        <w:spacing w:before="200" w:after="0" w:line="260" w:lineRule="exact"/>
        <w:ind w:left="1440" w:right="0" w:firstLine="0"/>
        <w:jc w:val="both"/>
      </w:pPr>
      <w:r>
        <w:rPr>
          <w:rFonts w:ascii="Times New Roman" w:hAnsi="Times New Roman" w:eastAsia="Times New Roman" w:cs="Times New Roman"/>
          <w:b w:val="0"/>
          <w:sz w:val="24"/>
        </w:rPr>
        <w:t>Attention: [Name]</w:t>
      </w:r>
    </w:p>
    <w:p>
      <w:pPr>
        <w:keepNext w:val="0"/>
        <w:spacing w:before="200" w:after="0" w:line="260" w:lineRule="exact"/>
        <w:ind w:left="1440" w:right="0" w:firstLine="0"/>
        <w:jc w:val="both"/>
      </w:pPr>
      <w:r>
        <w:rPr>
          <w:rFonts w:ascii="Times New Roman" w:hAnsi="Times New Roman" w:eastAsia="Times New Roman" w:cs="Times New Roman"/>
          <w:b w:val="0"/>
          <w:sz w:val="24"/>
        </w:rPr>
        <w:t>Facsimile: [Number]</w:t>
      </w:r>
    </w:p>
    <w:p>
      <w:pPr>
        <w:keepNext w:val="0"/>
        <w:spacing w:before="200" w:after="0" w:line="260" w:lineRule="exact"/>
        <w:ind w:left="1440" w:right="0" w:firstLine="0"/>
        <w:jc w:val="both"/>
      </w:pPr>
      <w:r>
        <w:rPr>
          <w:rFonts w:ascii="Times New Roman" w:hAnsi="Times New Roman" w:eastAsia="Times New Roman" w:cs="Times New Roman"/>
          <w:b w:val="0"/>
          <w:sz w:val="24"/>
        </w:rPr>
        <w:t>E-mail: [Address]</w:t>
      </w:r>
    </w:p>
    <w:p>
      <w:pPr>
        <w:keepNext w:val="0"/>
        <w:spacing w:before="200" w:after="0" w:line="260" w:lineRule="exact"/>
        <w:ind w:left="1440" w:right="0" w:firstLine="0"/>
        <w:jc w:val="both"/>
      </w:pPr>
      <w:r>
        <w:rPr>
          <w:rFonts w:ascii="Times New Roman" w:hAnsi="Times New Roman" w:eastAsia="Times New Roman" w:cs="Times New Roman"/>
          <w:b w:val="0"/>
          <w:sz w:val="24"/>
        </w:rPr>
        <w:t>If to Sellers' Representative, 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[SELLER REPRESENTATIVE] </w:t>
      </w:r>
    </w:p>
    <w:p>
      <w:pPr>
        <w:keepNext w:val="0"/>
        <w:spacing w:before="200" w:after="0" w:line="260" w:lineRule="exact"/>
        <w:ind w:left="1440" w:right="0" w:firstLine="0"/>
        <w:jc w:val="both"/>
      </w:pPr>
      <w:r>
        <w:rPr>
          <w:rFonts w:ascii="Times New Roman" w:hAnsi="Times New Roman" w:eastAsia="Times New Roman" w:cs="Times New Roman"/>
          <w:b w:val="0"/>
          <w:sz w:val="24"/>
        </w:rPr>
        <w:t>[Address]</w:t>
      </w:r>
    </w:p>
    <w:p>
      <w:pPr>
        <w:keepNext w:val="0"/>
        <w:spacing w:before="200" w:after="0" w:line="260" w:lineRule="exact"/>
        <w:ind w:left="1440" w:right="0" w:firstLine="0"/>
        <w:jc w:val="both"/>
      </w:pPr>
      <w:r>
        <w:rPr>
          <w:rFonts w:ascii="Times New Roman" w:hAnsi="Times New Roman" w:eastAsia="Times New Roman" w:cs="Times New Roman"/>
          <w:b w:val="0"/>
          <w:sz w:val="24"/>
        </w:rPr>
        <w:t>Attention: [Name]</w:t>
      </w:r>
    </w:p>
    <w:p>
      <w:pPr>
        <w:keepNext w:val="0"/>
        <w:spacing w:before="200" w:after="0" w:line="260" w:lineRule="exact"/>
        <w:ind w:left="1440" w:right="0" w:firstLine="0"/>
        <w:jc w:val="both"/>
      </w:pPr>
      <w:r>
        <w:rPr>
          <w:rFonts w:ascii="Times New Roman" w:hAnsi="Times New Roman" w:eastAsia="Times New Roman" w:cs="Times New Roman"/>
          <w:b w:val="0"/>
          <w:sz w:val="24"/>
        </w:rPr>
        <w:t>Facsimile: [Number]</w:t>
      </w:r>
    </w:p>
    <w:p>
      <w:pPr>
        <w:keepNext w:val="0"/>
        <w:spacing w:before="200" w:after="0" w:line="260" w:lineRule="exact"/>
        <w:ind w:left="1440" w:right="0" w:firstLine="0"/>
        <w:jc w:val="both"/>
      </w:pPr>
      <w:r>
        <w:rPr>
          <w:rFonts w:ascii="Times New Roman" w:hAnsi="Times New Roman" w:eastAsia="Times New Roman" w:cs="Times New Roman"/>
          <w:b w:val="0"/>
          <w:sz w:val="24"/>
        </w:rPr>
        <w:t>E-mail: [Address]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(which will not constitute notice to Sellers' Representative) to:</w:t>
      </w:r>
    </w:p>
    <w:p>
      <w:pPr>
        <w:keepNext w:val="0"/>
        <w:spacing w:before="200" w:after="0" w:line="260" w:lineRule="exact"/>
        <w:ind w:left="1440" w:right="0" w:firstLine="0"/>
        <w:jc w:val="both"/>
      </w:pPr>
      <w:r>
        <w:rPr>
          <w:rFonts w:ascii="Times New Roman" w:hAnsi="Times New Roman" w:eastAsia="Times New Roman" w:cs="Times New Roman"/>
          <w:b w:val="0"/>
          <w:sz w:val="24"/>
        </w:rPr>
        <w:t>[Law Firm]</w:t>
      </w:r>
    </w:p>
    <w:p>
      <w:pPr>
        <w:keepNext w:val="0"/>
        <w:spacing w:before="200" w:after="0" w:line="260" w:lineRule="exact"/>
        <w:ind w:left="1440" w:right="0" w:firstLine="0"/>
        <w:jc w:val="both"/>
      </w:pPr>
      <w:r>
        <w:rPr>
          <w:rFonts w:ascii="Times New Roman" w:hAnsi="Times New Roman" w:eastAsia="Times New Roman" w:cs="Times New Roman"/>
          <w:b w:val="0"/>
          <w:sz w:val="24"/>
        </w:rPr>
        <w:t>[Address]</w:t>
      </w:r>
    </w:p>
    <w:p>
      <w:pPr>
        <w:keepNext w:val="0"/>
        <w:spacing w:before="200" w:after="0" w:line="260" w:lineRule="exact"/>
        <w:ind w:left="1440" w:right="0" w:firstLine="0"/>
        <w:jc w:val="both"/>
      </w:pPr>
      <w:r>
        <w:rPr>
          <w:rFonts w:ascii="Times New Roman" w:hAnsi="Times New Roman" w:eastAsia="Times New Roman" w:cs="Times New Roman"/>
          <w:b w:val="0"/>
          <w:sz w:val="24"/>
        </w:rPr>
        <w:t>Attention: [Name]</w:t>
      </w:r>
    </w:p>
    <w:p>
      <w:pPr>
        <w:keepNext w:val="0"/>
        <w:spacing w:before="200" w:after="0" w:line="260" w:lineRule="exact"/>
        <w:ind w:left="1440" w:right="0" w:firstLine="0"/>
        <w:jc w:val="both"/>
      </w:pPr>
      <w:r>
        <w:rPr>
          <w:rFonts w:ascii="Times New Roman" w:hAnsi="Times New Roman" w:eastAsia="Times New Roman" w:cs="Times New Roman"/>
          <w:b w:val="0"/>
          <w:sz w:val="24"/>
        </w:rPr>
        <w:t>Facsimile: [Number]</w:t>
      </w:r>
    </w:p>
    <w:p>
      <w:pPr>
        <w:keepNext w:val="0"/>
        <w:spacing w:before="200" w:after="0" w:line="260" w:lineRule="exact"/>
        <w:ind w:left="1440" w:right="0" w:firstLine="0"/>
        <w:jc w:val="both"/>
      </w:pPr>
      <w:r>
        <w:rPr>
          <w:rFonts w:ascii="Times New Roman" w:hAnsi="Times New Roman" w:eastAsia="Times New Roman" w:cs="Times New Roman"/>
          <w:b w:val="0"/>
          <w:sz w:val="24"/>
        </w:rPr>
        <w:t>E-mail: [Address]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From time to time, any Party may provide notice to the other parties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its address or fax number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given in accordance with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10.9.</w:t>
      </w:r>
      <w:r>
        <w:rPr>
          <w:rFonts w:ascii="Times New Roman" w:hAnsi="Times New Roman" w:eastAsia="Times New Roman" w:cs="Times New Roman"/>
          <w:b w:val="0"/>
          <w:sz w:val="24"/>
        </w:rPr>
        <w:t>. The inability to deliver because of changed address of which no notice is given will be deemed to be receipt of the notice as of the date of such inability to deliver.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From time to time, any Party may provide notice to the other parties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its address or fax number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given in accordance with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10.9.</w:t>
      </w:r>
      <w:r>
        <w:rPr>
          <w:rFonts w:ascii="Times New Roman" w:hAnsi="Times New Roman" w:eastAsia="Times New Roman" w:cs="Times New Roman"/>
          <w:b w:val="0"/>
          <w:sz w:val="24"/>
        </w:rPr>
        <w:t>. The inability to deliver because of changed address of which no notice is given will be deemed to be receipt of the notice as of the date of such inability to deliver.</w:t>
      </w:r>
    </w:p>
    <w:p>
      <w:pPr>
        <w:keepNext w:val="0"/>
        <w:spacing w:before="120" w:after="0" w:line="260" w:lineRule="exact"/>
        <w:ind w:left="1080" w:right="0" w:firstLine="0"/>
        <w:jc w:val="left"/>
      </w:pPr>
      <w:r>
        <w:rPr>
          <w:rFonts w:ascii="Times New Roman" w:hAnsi="Times New Roman" w:eastAsia="Times New Roman" w:cs="Times New Roman"/>
          <w:b w:val="0"/>
          <w:sz w:val="24"/>
        </w:rPr>
        <w:t>Section 10.10.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Parties in Interest.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shall be binding upon and inure solely to the benefit of each of the Parties, and nothing in this Agreement, express or implied, is intended to confer upon any other Person any rights or remedies of any nature whatsoever under or by reason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10.11.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Descriptive Headings.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descriptive headings herein are inserted for convenience of reference only and are not intended to be part of or to affect the meaning or interpretation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10.12.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may be executed in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taken together, shall constitute one and the same agreement. At the Closing, signature pages of counterparts may be exchanged by facsimile or by electronic transmittal of scanned images thereof, in each case subject to appropriate customary confirmations in respect thereof by the signatory for the Party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or scanned image and that Party's Closing counsel.</w:t>
      </w:r>
    </w:p>
    <w:p>
      <w:pPr/>
    </w:p>
    <w:p>
      <w:pPr>
        <w:keepNext w:val="0"/>
        <w:spacing w:before="200" w:after="0" w:line="260" w:lineRule="exact"/>
        <w:ind w:left="720" w:right="0" w:firstLine="0"/>
        <w:jc w:val="both"/>
      </w:pPr>
      <w:r>
        <w:rPr>
          <w:rFonts w:ascii="Times New Roman" w:hAnsi="Times New Roman" w:eastAsia="Times New Roman" w:cs="Times New Roman"/>
          <w:b w:val="0"/>
          <w:sz w:val="24"/>
        </w:rPr>
        <w:t>IN WITNESS WHEREOF, each of the parties has caused this Agreement to be executed on its behalf by its officers thereunto duly authorized, all at or on the date and year first above written.</w:t>
      </w:r>
    </w:p>
    <w:p>
      <w:pPr>
        <w:keepNext w:val="0"/>
        <w:spacing w:before="120" w:after="0" w:line="260" w:lineRule="exact"/>
        <w:ind w:left="720" w:right="0" w:firstLine="0"/>
        <w:jc w:val="left"/>
      </w:pPr>
      <w:r>
        <w:rPr>
          <w:rFonts w:ascii="Times New Roman" w:hAnsi="Times New Roman" w:eastAsia="Times New Roman" w:cs="Times New Roman"/>
          <w:b w:val="0"/>
          <w:sz w:val="24"/>
        </w:rPr>
        <w:t>BUYER</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SELLER</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SELLERS' REPRESENTATIVE</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COMPANY</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