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STOCK PURCHASE AGREEMENT</w:t>
      </w:r>
      <w:r>
        <w:rPr>
          <w:rFonts w:ascii="Times New Roman" w:hAnsi="Times New Roman" w:eastAsia="Times New Roman" w:cs="Times New Roman"/>
          <w:sz w:val="24"/>
        </w:rPr>
        <w:br/>
      </w:r>
      <w:r>
        <w:rPr>
          <w:rFonts w:ascii="Times New Roman" w:hAnsi="Times New Roman" w:eastAsia="Times New Roman" w:cs="Times New Roman"/>
          <w:b/>
          <w:sz w:val="24"/>
        </w:rPr>
        <w:t>BY AND AMONG</w:t>
      </w:r>
      <w:r>
        <w:rPr>
          <w:rFonts w:ascii="Times New Roman" w:hAnsi="Times New Roman" w:eastAsia="Times New Roman" w:cs="Times New Roman"/>
          <w:sz w:val="24"/>
        </w:rPr>
        <w:br/>
      </w:r>
      <w:r>
        <w:rPr>
          <w:rFonts w:ascii="Times New Roman" w:hAnsi="Times New Roman" w:eastAsia="Times New Roman" w:cs="Times New Roman"/>
          <w:b/>
          <w:sz w:val="24"/>
        </w:rPr>
        <w:t xml:space="preserve">ALL OF THE STOCKHOLDERS OF [COMPANY'S NAME] AS LISTED ON EXHIBIT </w:t>
      </w:r>
      <w:r>
        <w:rPr>
          <w:rFonts w:ascii="Times New Roman" w:hAnsi="Times New Roman" w:eastAsia="Times New Roman" w:cs="Times New Roman"/>
          <w:b/>
          <w:sz w:val="24"/>
        </w:rPr>
        <w:t>A</w:t>
      </w:r>
      <w:r>
        <w:rPr>
          <w:rFonts w:ascii="Times New Roman" w:hAnsi="Times New Roman" w:eastAsia="Times New Roman" w:cs="Times New Roman"/>
          <w:sz w:val="24"/>
        </w:rPr>
        <w:br/>
      </w:r>
      <w:r>
        <w:rPr>
          <w:rFonts w:ascii="Times New Roman" w:hAnsi="Times New Roman" w:eastAsia="Times New Roman" w:cs="Times New Roman"/>
          <w:b/>
          <w:sz w:val="24"/>
        </w:rPr>
        <w:t xml:space="preserve">(EACH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"SELLER" AND, COLLECTIVELY, "SELLERS")</w:t>
      </w:r>
      <w:r>
        <w:rPr>
          <w:rFonts w:ascii="Times New Roman" w:hAnsi="Times New Roman" w:eastAsia="Times New Roman" w:cs="Times New Roman"/>
          <w:sz w:val="24"/>
        </w:rPr>
        <w:br/>
      </w:r>
      <w:r>
        <w:rPr>
          <w:rFonts w:ascii="Times New Roman" w:hAnsi="Times New Roman" w:eastAsia="Times New Roman" w:cs="Times New Roman"/>
          <w:b/>
          <w:sz w:val="24"/>
        </w:rPr>
        <w:t>[COMPANY'S NAME]</w:t>
      </w:r>
      <w:r>
        <w:rPr>
          <w:rFonts w:ascii="Times New Roman" w:hAnsi="Times New Roman" w:eastAsia="Times New Roman" w:cs="Times New Roman"/>
          <w:sz w:val="24"/>
        </w:rPr>
        <w:br/>
      </w:r>
      <w:r>
        <w:rPr>
          <w:rFonts w:ascii="Times New Roman" w:hAnsi="Times New Roman" w:eastAsia="Times New Roman" w:cs="Times New Roman"/>
          <w:b/>
          <w:sz w:val="24"/>
        </w:rPr>
        <w:t>("COMPANY")</w:t>
      </w:r>
      <w:r>
        <w:rPr>
          <w:rFonts w:ascii="Times New Roman" w:hAnsi="Times New Roman" w:eastAsia="Times New Roman" w:cs="Times New Roman"/>
          <w:sz w:val="24"/>
        </w:rPr>
        <w:br/>
      </w:r>
      <w:r>
        <w:rPr>
          <w:rFonts w:ascii="Times New Roman" w:hAnsi="Times New Roman" w:eastAsia="Times New Roman" w:cs="Times New Roman"/>
          <w:b/>
          <w:sz w:val="24"/>
        </w:rPr>
        <w:t>[BUYER'S NAME]</w:t>
      </w:r>
      <w:r>
        <w:rPr>
          <w:rFonts w:ascii="Times New Roman" w:hAnsi="Times New Roman" w:eastAsia="Times New Roman" w:cs="Times New Roman"/>
          <w:sz w:val="24"/>
        </w:rPr>
        <w:br/>
      </w:r>
      <w:r>
        <w:rPr>
          <w:rFonts w:ascii="Times New Roman" w:hAnsi="Times New Roman" w:eastAsia="Times New Roman" w:cs="Times New Roman"/>
          <w:b/>
          <w:sz w:val="24"/>
        </w:rPr>
        <w:t>("BUYER")</w:t>
      </w:r>
      <w:r>
        <w:rPr>
          <w:rFonts w:ascii="Times New Roman" w:hAnsi="Times New Roman" w:eastAsia="Times New Roman" w:cs="Times New Roman"/>
          <w:sz w:val="24"/>
        </w:rPr>
        <w:br/>
      </w:r>
      <w:r>
        <w:rPr>
          <w:rFonts w:ascii="Times New Roman" w:hAnsi="Times New Roman" w:eastAsia="Times New Roman" w:cs="Times New Roman"/>
          <w:b/>
          <w:sz w:val="24"/>
        </w:rPr>
        <w:t>ALL OF THE STOCKHOLDERS OF [COMPANY'S NAME]</w:t>
      </w:r>
      <w:r>
        <w:rPr>
          <w:rFonts w:ascii="Times New Roman" w:hAnsi="Times New Roman" w:eastAsia="Times New Roman" w:cs="Times New Roman"/>
          <w:sz w:val="24"/>
        </w:rPr>
        <w:br/>
      </w:r>
      <w:r>
        <w:rPr>
          <w:rFonts w:ascii="Times New Roman" w:hAnsi="Times New Roman" w:eastAsia="Times New Roman" w:cs="Times New Roman"/>
          <w:b/>
          <w:sz w:val="24"/>
        </w:rPr>
        <w:t>[COMPANY'S NAME]</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sz w:val="24"/>
        </w:rPr>
        <w:br/>
      </w:r>
      <w:r>
        <w:rPr>
          <w:rFonts w:ascii="Times New Roman" w:hAnsi="Times New Roman" w:eastAsia="Times New Roman" w:cs="Times New Roman"/>
          <w:b/>
          <w:sz w:val="24"/>
        </w:rPr>
        <w:t>[SELLERS' REPRESENTATIVE NAME], AS SELLERS' REPRESENTATIVE</w:t>
      </w:r>
      <w:r>
        <w:rPr>
          <w:rFonts w:ascii="Times New Roman" w:hAnsi="Times New Roman" w:eastAsia="Times New Roman" w:cs="Times New Roman"/>
          <w:sz w:val="24"/>
        </w:rPr>
        <w:br/>
      </w:r>
      <w:r>
        <w:rPr>
          <w:rFonts w:ascii="Times New Roman" w:hAnsi="Times New Roman" w:eastAsia="Times New Roman" w:cs="Times New Roman"/>
          <w:b/>
          <w:sz w:val="24"/>
        </w:rPr>
        <w:t>("SELLERS' REPRESENTATIVE")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DATED AS OF</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120" w:after="0" w:line="260" w:lineRule="exact"/>
        <w:ind w:left="72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and entered into as of [date], by and among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w:t>
      </w:r>
      <w:r>
        <w:rPr>
          <w:rFonts w:ascii="Times New Roman" w:hAnsi="Times New Roman" w:eastAsia="Times New Roman" w:cs="Times New Roman"/>
          <w:b/>
          <w:sz w:val="24"/>
        </w:rPr>
        <w:t>Buyer</w:t>
      </w:r>
      <w:r>
        <w:rPr>
          <w:rFonts w:ascii="Times New Roman" w:hAnsi="Times New Roman" w:eastAsia="Times New Roman" w:cs="Times New Roman"/>
          <w:b w:val="0"/>
          <w:sz w:val="24"/>
        </w:rPr>
        <w:t>"), the persons listed as "</w:t>
      </w:r>
      <w:r>
        <w:rPr>
          <w:rFonts w:ascii="Times New Roman" w:hAnsi="Times New Roman" w:eastAsia="Times New Roman" w:cs="Times New Roman"/>
          <w:b/>
          <w:sz w:val="24"/>
        </w:rPr>
        <w:t>Sellers</w:t>
      </w:r>
      <w:r>
        <w:rPr>
          <w:rFonts w:ascii="Times New Roman" w:hAnsi="Times New Roman" w:eastAsia="Times New Roman" w:cs="Times New Roman"/>
          <w:b w:val="0"/>
          <w:sz w:val="24"/>
        </w:rPr>
        <w:t xml:space="preserve">"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Sellers</w:t>
      </w:r>
      <w:r>
        <w:rPr>
          <w:rFonts w:ascii="Times New Roman" w:hAnsi="Times New Roman" w:eastAsia="Times New Roman" w:cs="Times New Roman"/>
          <w:b w:val="0"/>
          <w:sz w:val="24"/>
        </w:rPr>
        <w:t xml:space="preserve">"), 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_____________, as representative of the Sellers ("</w:t>
      </w:r>
      <w:r>
        <w:rPr>
          <w:rFonts w:ascii="Times New Roman" w:hAnsi="Times New Roman" w:eastAsia="Times New Roman" w:cs="Times New Roman"/>
          <w:b/>
          <w:sz w:val="24"/>
        </w:rPr>
        <w:t>Sellers' Representative</w:t>
      </w:r>
      <w:r>
        <w:rPr>
          <w:rFonts w:ascii="Times New Roman" w:hAnsi="Times New Roman" w:eastAsia="Times New Roman" w:cs="Times New Roman"/>
          <w:b w:val="0"/>
          <w:sz w:val="24"/>
        </w:rPr>
        <w:t>" and together with Sellers, Buyer and the Company,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Sellers own (i) all of the issued and outstanding capital stock of the Company which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[___] shares of common stock, par value $[___] per share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[and (B) [other classes of stock] ([___] and, together with the Common Stock, the "</w:t>
      </w:r>
      <w:r>
        <w:rPr>
          <w:rFonts w:ascii="Times New Roman" w:hAnsi="Times New Roman" w:eastAsia="Times New Roman" w:cs="Times New Roman"/>
          <w:b/>
          <w:sz w:val="24"/>
        </w:rPr>
        <w:t>Stock</w:t>
      </w:r>
      <w:r>
        <w:rPr>
          <w:rFonts w:ascii="Times New Roman" w:hAnsi="Times New Roman" w:eastAsia="Times New Roman" w:cs="Times New Roman"/>
          <w:b w:val="0"/>
          <w:sz w:val="24"/>
        </w:rPr>
        <w:t>"), (ii) options to purchase, pursuant to the terms thereof, in the aggregate, [___] shares of Common Stock (the "</w:t>
      </w:r>
      <w:r>
        <w:rPr>
          <w:rFonts w:ascii="Times New Roman" w:hAnsi="Times New Roman" w:eastAsia="Times New Roman" w:cs="Times New Roman"/>
          <w:b/>
          <w:sz w:val="24"/>
        </w:rPr>
        <w:t>Options</w:t>
      </w:r>
      <w:r>
        <w:rPr>
          <w:rFonts w:ascii="Times New Roman" w:hAnsi="Times New Roman" w:eastAsia="Times New Roman" w:cs="Times New Roman"/>
          <w:b w:val="0"/>
          <w:sz w:val="24"/>
        </w:rPr>
        <w:t>"), (iii) [   ] outstanding stock appreciation rights (the "</w:t>
      </w:r>
      <w:r>
        <w:rPr>
          <w:rFonts w:ascii="Times New Roman" w:hAnsi="Times New Roman" w:eastAsia="Times New Roman" w:cs="Times New Roman"/>
          <w:b/>
          <w:sz w:val="24"/>
        </w:rPr>
        <w:t>SARs</w:t>
      </w:r>
      <w:r>
        <w:rPr>
          <w:rFonts w:ascii="Times New Roman" w:hAnsi="Times New Roman" w:eastAsia="Times New Roman" w:cs="Times New Roman"/>
          <w:b w:val="0"/>
          <w:sz w:val="24"/>
        </w:rPr>
        <w:t>"), and (iv) [   ] outstanding restricted stock units (the "</w:t>
      </w:r>
      <w:r>
        <w:rPr>
          <w:rFonts w:ascii="Times New Roman" w:hAnsi="Times New Roman" w:eastAsia="Times New Roman" w:cs="Times New Roman"/>
          <w:b/>
          <w:sz w:val="24"/>
        </w:rPr>
        <w:t>RSUs</w:t>
      </w:r>
      <w:r>
        <w:rPr>
          <w:rFonts w:ascii="Times New Roman" w:hAnsi="Times New Roman" w:eastAsia="Times New Roman" w:cs="Times New Roman"/>
          <w:b w:val="0"/>
          <w:sz w:val="24"/>
        </w:rPr>
        <w:t>" and together with the Stock, Options, and the SARs, the "</w:t>
      </w:r>
      <w:r>
        <w:rPr>
          <w:rFonts w:ascii="Times New Roman" w:hAnsi="Times New Roman" w:eastAsia="Times New Roman" w:cs="Times New Roman"/>
          <w:b/>
          <w:sz w:val="24"/>
        </w:rPr>
        <w:t>Company Equity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Buyer desires to acquire from Sellers, and Sellers desire to sell to Buyer on the Closing Date, all of the Company Equity, upon the terms and subject to the conditions set forth in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Company will, at the Closing,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of Buyer; and</w:t>
      </w:r>
    </w:p>
    <w:p>
      <w:pPr>
        <w:keepNext w:val="0"/>
        <w:spacing w:before="200" w:after="0" w:line="260" w:lineRule="exact"/>
        <w:ind w:left="144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For purposes of this Agreement, the following terms shall have the definitions set forth below:</w:t>
      </w:r>
    </w:p>
    <w:p>
      <w:pPr>
        <w:keepNext w:val="0"/>
        <w:spacing w:before="200" w:after="0" w:line="260" w:lineRule="exact"/>
        <w:ind w:left="2520" w:right="0" w:firstLine="0"/>
        <w:jc w:val="both"/>
      </w:pPr>
      <w:r>
        <w:rPr>
          <w:rFonts w:ascii="Times New Roman" w:hAnsi="Times New Roman" w:eastAsia="Times New Roman" w:cs="Times New Roman"/>
          <w:b/>
          <w:sz w:val="24"/>
        </w:rPr>
        <w:t>"Action"</w:t>
      </w:r>
      <w:r>
        <w:rPr>
          <w:rFonts w:ascii="Times New Roman" w:hAnsi="Times New Roman" w:eastAsia="Times New Roman" w:cs="Times New Roman"/>
          <w:b w:val="0"/>
          <w:sz w:val="24"/>
        </w:rPr>
        <w:t xml:space="preserve"> means any claim, action, cause of action, demand, lawsuit, arbitration, inquiry, audit, notice of violation, proceeding, litigation, citation, summons, subpoena or investigation of any nature, civil, criminal, administrative, regulatory or otherwise, whether at law or in equity.</w:t>
      </w:r>
    </w:p>
    <w:p>
      <w:pPr>
        <w:keepNext w:val="0"/>
        <w:spacing w:before="200" w:after="0" w:line="260" w:lineRule="exact"/>
        <w:ind w:left="2520" w:right="0" w:firstLine="0"/>
        <w:jc w:val="both"/>
      </w:pP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any Person: (i) any director, officer, employee, stockholder, partner or principal of that Person; (ii) any other Person of which that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stockholder, partner or principal; (iii) any Person who directly or indirectly controls or is controlled by, or is under common control with, that Person; and (iv) with respect to any Person described above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any spouse and any relative (by blood, adoption or marriage) within the third degree of consanguinity of the Person.</w:t>
      </w:r>
    </w:p>
    <w:p>
      <w:pPr>
        <w:keepNext w:val="0"/>
        <w:spacing w:before="200" w:after="0" w:line="260" w:lineRule="exact"/>
        <w:ind w:left="2520" w:right="0" w:firstLine="0"/>
        <w:jc w:val="both"/>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has the meaning set forth in the preamble.</w:t>
      </w:r>
    </w:p>
    <w:p>
      <w:pPr>
        <w:keepNext w:val="0"/>
        <w:spacing w:before="200" w:after="0" w:line="260" w:lineRule="exact"/>
        <w:ind w:left="2520" w:right="0" w:firstLine="0"/>
        <w:jc w:val="both"/>
      </w:pPr>
      <w:r>
        <w:rPr>
          <w:rFonts w:ascii="Times New Roman" w:hAnsi="Times New Roman" w:eastAsia="Times New Roman" w:cs="Times New Roman"/>
          <w:b/>
          <w:sz w:val="24"/>
        </w:rPr>
        <w:t>["Agreed Earn-Out Adjustment"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4.19.</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"Antitrust Laws"</w:t>
      </w:r>
      <w:r>
        <w:rPr>
          <w:rFonts w:ascii="Times New Roman" w:hAnsi="Times New Roman" w:eastAsia="Times New Roman" w:cs="Times New Roman"/>
          <w:b w:val="0"/>
          <w:sz w:val="24"/>
        </w:rPr>
        <w:t xml:space="preserve"> means the HSR Act and any other applicable competition, merger control, antitrust or similar Law of any jurisdiction.</w:t>
      </w:r>
    </w:p>
    <w:p>
      <w:pPr>
        <w:keepNext w:val="0"/>
        <w:spacing w:before="200" w:after="0" w:line="260" w:lineRule="exact"/>
        <w:ind w:left="2520" w:right="0" w:firstLine="0"/>
        <w:jc w:val="both"/>
      </w:pPr>
      <w:r>
        <w:rPr>
          <w:rFonts w:ascii="Times New Roman" w:hAnsi="Times New Roman" w:eastAsia="Times New Roman" w:cs="Times New Roman"/>
          <w:b/>
          <w:sz w:val="24"/>
        </w:rPr>
        <w:t>"Basket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on which national banks are open for business in the city of Wilmington, Delaware;</w:t>
      </w:r>
    </w:p>
    <w:p>
      <w:pPr>
        <w:keepNext w:val="0"/>
        <w:spacing w:before="200" w:after="0" w:line="260" w:lineRule="exact"/>
        <w:ind w:left="2520" w:right="0" w:firstLine="0"/>
        <w:jc w:val="both"/>
      </w:pP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has the meaning set forth in the preamble.</w:t>
      </w:r>
    </w:p>
    <w:p>
      <w:pPr>
        <w:keepNext w:val="0"/>
        <w:spacing w:before="200" w:after="0" w:line="260" w:lineRule="exact"/>
        <w:ind w:left="2520" w:right="0" w:firstLine="0"/>
        <w:jc w:val="both"/>
      </w:pP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"Buyer Plans"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"Buyer Regulatory Termination Fee"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"Cap"</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"CARES Act"</w:t>
      </w:r>
      <w:r>
        <w:rPr>
          <w:rFonts w:ascii="Times New Roman" w:hAnsi="Times New Roman" w:eastAsia="Times New Roman" w:cs="Times New Roman"/>
          <w:b w:val="0"/>
          <w:sz w:val="24"/>
        </w:rPr>
        <w:t xml:space="preserve"> means the Coronavirus Aid, Relief, and Economic Security Act (Pub. L. 116-136) and any administrative or other guidance published with respect thereto by any Governmental Authority.</w:t>
      </w:r>
    </w:p>
    <w:p>
      <w:pPr>
        <w:keepNext w:val="0"/>
        <w:spacing w:before="200" w:after="0" w:line="260" w:lineRule="exact"/>
        <w:ind w:left="2520" w:right="0" w:firstLine="0"/>
        <w:jc w:val="both"/>
      </w:pPr>
      <w:r>
        <w:rPr>
          <w:rFonts w:ascii="Times New Roman" w:hAnsi="Times New Roman" w:eastAsia="Times New Roman" w:cs="Times New Roman"/>
          <w:b/>
          <w:sz w:val="24"/>
        </w:rPr>
        <w:t>"Cash"</w:t>
      </w:r>
      <w:r>
        <w:rPr>
          <w:rFonts w:ascii="Times New Roman" w:hAnsi="Times New Roman" w:eastAsia="Times New Roman" w:cs="Times New Roman"/>
          <w:b w:val="0"/>
          <w:sz w:val="24"/>
        </w:rPr>
        <w:t xml:space="preserve"> means those items of the Company as of the close of business on the Closing Date that are required by GAAP to be included as "cash" or "cash equivalents," but excluding (x) outstanding checks, (y) any restricted cash balances, and (z) in each case, any effects of the consummation of the transactions contemplated by this Agreement and the financing thereof.</w:t>
      </w:r>
    </w:p>
    <w:p>
      <w:pPr>
        <w:keepNext w:val="0"/>
        <w:spacing w:before="200" w:after="0" w:line="260" w:lineRule="exact"/>
        <w:ind w:left="2520" w:right="0" w:firstLine="0"/>
        <w:jc w:val="both"/>
      </w:pPr>
      <w:r>
        <w:rPr>
          <w:rFonts w:ascii="Times New Roman" w:hAnsi="Times New Roman" w:eastAsia="Times New Roman" w:cs="Times New Roman"/>
          <w:b/>
          <w:sz w:val="24"/>
        </w:rPr>
        <w:t>["Change of Control"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(h)</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"Closing Date Cash"</w:t>
      </w:r>
      <w:r>
        <w:rPr>
          <w:rFonts w:ascii="Times New Roman" w:hAnsi="Times New Roman" w:eastAsia="Times New Roman" w:cs="Times New Roman"/>
          <w:b w:val="0"/>
          <w:sz w:val="24"/>
        </w:rPr>
        <w:t xml:space="preserve"> means the Cash of the Company as of the Closing Date.</w:t>
      </w:r>
    </w:p>
    <w:p>
      <w:pPr>
        <w:keepNext w:val="0"/>
        <w:spacing w:before="200" w:after="0" w:line="260" w:lineRule="exact"/>
        <w:ind w:left="2520" w:right="0" w:firstLine="0"/>
        <w:jc w:val="both"/>
      </w:pPr>
      <w:r>
        <w:rPr>
          <w:rFonts w:ascii="Times New Roman" w:hAnsi="Times New Roman" w:eastAsia="Times New Roman" w:cs="Times New Roman"/>
          <w:b/>
          <w:sz w:val="24"/>
        </w:rPr>
        <w:t>"Closing Date Indebtedness"</w:t>
      </w:r>
      <w:r>
        <w:rPr>
          <w:rFonts w:ascii="Times New Roman" w:hAnsi="Times New Roman" w:eastAsia="Times New Roman" w:cs="Times New Roman"/>
          <w:b w:val="0"/>
          <w:sz w:val="24"/>
        </w:rPr>
        <w:t xml:space="preserve"> means the Indebtedness of the Company as of the Closing Date, which shall be expressed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number for purposes of the calculations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"Code"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"Common Stock"</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has the meaning set forth in the preamble.</w:t>
      </w:r>
    </w:p>
    <w:p>
      <w:pPr>
        <w:keepNext w:val="0"/>
        <w:spacing w:before="200" w:after="0" w:line="260" w:lineRule="exact"/>
        <w:ind w:left="2520" w:right="0" w:firstLine="0"/>
        <w:jc w:val="both"/>
      </w:pPr>
      <w:r>
        <w:rPr>
          <w:rFonts w:ascii="Times New Roman" w:hAnsi="Times New Roman" w:eastAsia="Times New Roman" w:cs="Times New Roman"/>
          <w:b/>
          <w:sz w:val="24"/>
        </w:rPr>
        <w:t>"Company Board"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"Company Equity"</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"Company Related Parties"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 xml:space="preserve"> means that certain confidentiality agreement, dated as of [date], by and between the Company and Buyer.</w:t>
      </w:r>
    </w:p>
    <w:p>
      <w:pPr>
        <w:keepNext w:val="0"/>
        <w:spacing w:before="200" w:after="0" w:line="260" w:lineRule="exact"/>
        <w:ind w:left="2520" w:right="0" w:firstLine="0"/>
        <w:jc w:val="both"/>
      </w:pPr>
      <w:r>
        <w:rPr>
          <w:rFonts w:ascii="Times New Roman" w:hAnsi="Times New Roman" w:eastAsia="Times New Roman" w:cs="Times New Roman"/>
          <w:b/>
          <w:sz w:val="24"/>
        </w:rPr>
        <w:t>"Contract"</w:t>
      </w:r>
      <w:r>
        <w:rPr>
          <w:rFonts w:ascii="Times New Roman" w:hAnsi="Times New Roman" w:eastAsia="Times New Roman" w:cs="Times New Roman"/>
          <w:b w:val="0"/>
          <w:sz w:val="24"/>
        </w:rPr>
        <w:t xml:space="preserve"> means any legally binding written contract, subcontract, agreement, license, sublicense, lease, sublease, instrument, indenture, promissory note or other written and legally binding commitment or undertaking.</w:t>
      </w:r>
    </w:p>
    <w:p>
      <w:pPr>
        <w:keepNext w:val="0"/>
        <w:spacing w:before="200" w:after="0" w:line="260" w:lineRule="exact"/>
        <w:ind w:left="252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means, with respect to any Person, the possession, direct or indirect, of the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ownership of voting securities, by Contract or otherwise.</w:t>
      </w:r>
    </w:p>
    <w:p>
      <w:pPr>
        <w:keepNext w:val="0"/>
        <w:spacing w:before="200" w:after="0" w:line="260" w:lineRule="exact"/>
        <w:ind w:left="2520" w:right="0" w:firstLine="0"/>
        <w:jc w:val="both"/>
      </w:pPr>
      <w:r>
        <w:rPr>
          <w:rFonts w:ascii="Times New Roman" w:hAnsi="Times New Roman" w:eastAsia="Times New Roman" w:cs="Times New Roman"/>
          <w:b/>
          <w:sz w:val="24"/>
        </w:rPr>
        <w:t>"Counsel"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11.15.</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"COVID-19"</w:t>
      </w:r>
      <w:r>
        <w:rPr>
          <w:rFonts w:ascii="Times New Roman" w:hAnsi="Times New Roman" w:eastAsia="Times New Roman" w:cs="Times New Roman"/>
          <w:b w:val="0"/>
          <w:sz w:val="24"/>
        </w:rPr>
        <w:t xml:space="preserve"> means the SARS-CoV-2 virus or COVID-19 disease, any evolutions, variations, mutations, or resurgences thereof, and any related or associated epidemics, pandemics or disease outbreaks.</w:t>
      </w:r>
    </w:p>
    <w:p>
      <w:pPr>
        <w:keepNext w:val="0"/>
        <w:spacing w:before="200" w:after="0" w:line="260" w:lineRule="exact"/>
        <w:ind w:left="2520" w:right="0" w:firstLine="0"/>
        <w:jc w:val="both"/>
      </w:pPr>
      <w:r>
        <w:rPr>
          <w:rFonts w:ascii="Times New Roman" w:hAnsi="Times New Roman" w:eastAsia="Times New Roman" w:cs="Times New Roman"/>
          <w:b/>
          <w:sz w:val="24"/>
        </w:rPr>
        <w:t>"COVID-19 Measures"</w:t>
      </w:r>
      <w:r>
        <w:rPr>
          <w:rFonts w:ascii="Times New Roman" w:hAnsi="Times New Roman" w:eastAsia="Times New Roman" w:cs="Times New Roman"/>
          <w:b w:val="0"/>
          <w:sz w:val="24"/>
        </w:rPr>
        <w:t xml:space="preserve"> means any quarantine, "shelter in place," "stay at home," workforce reduction, social distancing, shut down, closure, sequester, masking, vaccination mandates and requirements, or any other Law, directive, guidelines, or recommendations by any Governmental Authority [or industry group] in connection with or in response to COVID-19, including, but not limited to, the CARES Act.</w:t>
      </w:r>
    </w:p>
    <w:p>
      <w:pPr>
        <w:keepNext w:val="0"/>
        <w:spacing w:before="200" w:after="0" w:line="260" w:lineRule="exact"/>
        <w:ind w:left="2520" w:right="0" w:firstLine="0"/>
        <w:jc w:val="both"/>
      </w:pP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"De Minimis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"Disclosure Schedule Update"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6.10.</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"Disputed Amounts"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["Earn-Out Measurement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["Earn-Out Objection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["Earn-Out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"Employee Benefit Plan"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"Employee Equity Plans"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xml:space="preserve"> [means any federal, state or local statute, Law, regulation, order, decree, permit or authorization relating to: (i) the protection of health and safety or the environment or (ii) the handling, use, transportation, disposal, release or threatened release of any Hazardous Substance.][has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["Environmental Liability"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["Environmental 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means the Employee Retirement Income Security Act of 1974, as amended, and all regulations and rules promulgated thereunder, or any successor Law.</w:t>
      </w:r>
    </w:p>
    <w:p>
      <w:pPr>
        <w:keepNext w:val="0"/>
        <w:spacing w:before="200" w:after="0" w:line="260" w:lineRule="exact"/>
        <w:ind w:left="2520" w:right="0" w:firstLine="0"/>
        <w:jc w:val="both"/>
      </w:pPr>
      <w:r>
        <w:rPr>
          <w:rFonts w:ascii="Times New Roman" w:hAnsi="Times New Roman" w:eastAsia="Times New Roman" w:cs="Times New Roman"/>
          <w:b/>
          <w:sz w:val="24"/>
        </w:rPr>
        <w:t>"ERISA Affiliate"</w:t>
      </w:r>
      <w:r>
        <w:rPr>
          <w:rFonts w:ascii="Times New Roman" w:hAnsi="Times New Roman" w:eastAsia="Times New Roman" w:cs="Times New Roman"/>
          <w:b w:val="0"/>
          <w:sz w:val="24"/>
        </w:rPr>
        <w:t xml:space="preserve"> means any entity which is (or at any relevant time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controlled group of corporations, under common control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service group with the Company within the meaning of Section 414(b), (c) or (m) of the Code.</w:t>
      </w:r>
    </w:p>
    <w:p>
      <w:pPr>
        <w:keepNext w:val="0"/>
        <w:spacing w:before="200" w:after="0" w:line="260" w:lineRule="exact"/>
        <w:ind w:left="2520" w:right="0" w:firstLine="0"/>
        <w:jc w:val="both"/>
      </w:pPr>
      <w:r>
        <w:rPr>
          <w:rFonts w:ascii="Times New Roman" w:hAnsi="Times New Roman" w:eastAsia="Times New Roman" w:cs="Times New Roman"/>
          <w:b/>
          <w:sz w:val="24"/>
        </w:rPr>
        <w:t>"Estimated Closing Date Cash"</w:t>
      </w:r>
      <w:r>
        <w:rPr>
          <w:rFonts w:ascii="Times New Roman" w:hAnsi="Times New Roman" w:eastAsia="Times New Roman" w:cs="Times New Roman"/>
          <w:b w:val="0"/>
          <w:sz w:val="24"/>
        </w:rPr>
        <w:t xml:space="preserve"> means the Closing Date Cash as calculated in good faith by the Chief Financial Officer of the Company prior to the Closing Date, as certified in writing and delivered to Buyer,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explanation of such calculation.</w:t>
      </w:r>
    </w:p>
    <w:p>
      <w:pPr>
        <w:keepNext w:val="0"/>
        <w:spacing w:before="200" w:after="0" w:line="260" w:lineRule="exact"/>
        <w:ind w:left="2520" w:right="0" w:firstLine="0"/>
        <w:jc w:val="both"/>
      </w:pPr>
      <w:r>
        <w:rPr>
          <w:rFonts w:ascii="Times New Roman" w:hAnsi="Times New Roman" w:eastAsia="Times New Roman" w:cs="Times New Roman"/>
          <w:b/>
          <w:sz w:val="24"/>
        </w:rPr>
        <w:t>"Estimated Closing Date Indebtedness"</w:t>
      </w:r>
      <w:r>
        <w:rPr>
          <w:rFonts w:ascii="Times New Roman" w:hAnsi="Times New Roman" w:eastAsia="Times New Roman" w:cs="Times New Roman"/>
          <w:b w:val="0"/>
          <w:sz w:val="24"/>
        </w:rPr>
        <w:t xml:space="preserve"> means the Closing Date Indebtedness as calculated in good faith by the Chief Financial Officer of the Company prior to the Closing Date, as certified in writing and delivered to Buyer,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explanation of such calculation.</w:t>
      </w:r>
    </w:p>
    <w:p>
      <w:pPr>
        <w:keepNext w:val="0"/>
        <w:spacing w:before="200" w:after="0" w:line="260" w:lineRule="exact"/>
        <w:ind w:left="2520" w:right="0" w:firstLine="0"/>
        <w:jc w:val="both"/>
      </w:pPr>
      <w:r>
        <w:rPr>
          <w:rFonts w:ascii="Times New Roman" w:hAnsi="Times New Roman" w:eastAsia="Times New Roman" w:cs="Times New Roman"/>
          <w:b/>
          <w:sz w:val="24"/>
        </w:rPr>
        <w:t>"Estimated Closing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"Exchange Act"</w:t>
      </w:r>
      <w:r>
        <w:rPr>
          <w:rFonts w:ascii="Times New Roman" w:hAnsi="Times New Roman" w:eastAsia="Times New Roman" w:cs="Times New Roman"/>
          <w:b w:val="0"/>
          <w:sz w:val="24"/>
        </w:rPr>
        <w:t xml:space="preserve"> means the Securities and Exchange Act of 1934, as amended, and the rules and regulations promulgated thereunder.</w:t>
      </w:r>
    </w:p>
    <w:p>
      <w:pPr>
        <w:keepNext w:val="0"/>
        <w:spacing w:before="200" w:after="0" w:line="260" w:lineRule="exact"/>
        <w:ind w:left="2520" w:right="0" w:firstLine="0"/>
        <w:jc w:val="both"/>
      </w:pP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"FCPA"</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4.19.</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"Final Closing Date Cash"</w:t>
      </w:r>
      <w:r>
        <w:rPr>
          <w:rFonts w:ascii="Times New Roman" w:hAnsi="Times New Roman" w:eastAsia="Times New Roman" w:cs="Times New Roman"/>
          <w:b w:val="0"/>
          <w:sz w:val="24"/>
        </w:rPr>
        <w:t xml:space="preserve"> means the Closing Date Cash as finally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"Final Closing Date Indebtedness"</w:t>
      </w:r>
      <w:r>
        <w:rPr>
          <w:rFonts w:ascii="Times New Roman" w:hAnsi="Times New Roman" w:eastAsia="Times New Roman" w:cs="Times New Roman"/>
          <w:b w:val="0"/>
          <w:sz w:val="24"/>
        </w:rPr>
        <w:t xml:space="preserve"> means the Closing Date Indebtedness as finally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"Financial Statement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"Financing"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"Financing Commitment"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"Financing Related Parties"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"GAAP"</w:t>
      </w:r>
      <w:r>
        <w:rPr>
          <w:rFonts w:ascii="Times New Roman" w:hAnsi="Times New Roman" w:eastAsia="Times New Roman" w:cs="Times New Roman"/>
          <w:b w:val="0"/>
          <w:sz w:val="24"/>
        </w:rPr>
        <w:t xml:space="preserve"> means the United States generally accepted accounting principles in effect from time to time.</w:t>
      </w:r>
    </w:p>
    <w:p>
      <w:pPr>
        <w:keepNext w:val="0"/>
        <w:spacing w:before="200" w:after="0" w:line="260" w:lineRule="exact"/>
        <w:ind w:left="2520" w:right="0" w:firstLine="0"/>
        <w:jc w:val="both"/>
      </w:pP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xml:space="preserve">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2520" w:right="0" w:firstLine="0"/>
        <w:jc w:val="both"/>
      </w:pPr>
      <w:r>
        <w:rPr>
          <w:rFonts w:ascii="Times New Roman" w:hAnsi="Times New Roman" w:eastAsia="Times New Roman" w:cs="Times New Roman"/>
          <w:b/>
          <w:sz w:val="24"/>
        </w:rPr>
        <w:t>["Hazardous Materials"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"Hazardous Substance"</w:t>
      </w:r>
      <w:r>
        <w:rPr>
          <w:rFonts w:ascii="Times New Roman" w:hAnsi="Times New Roman" w:eastAsia="Times New Roman" w:cs="Times New Roman"/>
          <w:b w:val="0"/>
          <w:sz w:val="24"/>
        </w:rPr>
        <w:t xml:space="preserve"> means any substance that is: (i) listed, classified, regulated or defined pursuant to any Environmental Law or (ii) any petroleum product or by-product, asbestos-containing material, polychlorinated biphenyls or radioactive material.</w:t>
      </w:r>
    </w:p>
    <w:p>
      <w:pPr>
        <w:keepNext w:val="0"/>
        <w:spacing w:before="200" w:after="0" w:line="260" w:lineRule="exact"/>
        <w:ind w:left="2520" w:right="0" w:firstLine="0"/>
        <w:jc w:val="both"/>
      </w:pPr>
      <w:r>
        <w:rPr>
          <w:rFonts w:ascii="Times New Roman" w:hAnsi="Times New Roman" w:eastAsia="Times New Roman" w:cs="Times New Roman"/>
          <w:b/>
          <w:sz w:val="24"/>
        </w:rPr>
        <w:t>"HSR Act"</w:t>
      </w:r>
      <w:r>
        <w:rPr>
          <w:rFonts w:ascii="Times New Roman" w:hAnsi="Times New Roman" w:eastAsia="Times New Roman" w:cs="Times New Roman"/>
          <w:b w:val="0"/>
          <w:sz w:val="24"/>
        </w:rPr>
        <w:t xml:space="preserve"> means Section 7A of the Clayton Act, as added by Title II of the Hart-Scott-Rodino Antitrust Improvements Act of 1976, as amended, and the rules and regulations promulgated thereunder.</w:t>
      </w:r>
    </w:p>
    <w:p>
      <w:pPr>
        <w:keepNext w:val="0"/>
        <w:spacing w:before="200" w:after="0" w:line="260" w:lineRule="exact"/>
        <w:ind w:left="2520" w:right="0" w:firstLine="0"/>
        <w:jc w:val="both"/>
      </w:pPr>
      <w:r>
        <w:rPr>
          <w:rFonts w:ascii="Times New Roman" w:hAnsi="Times New Roman" w:eastAsia="Times New Roman" w:cs="Times New Roman"/>
          <w:b/>
          <w:sz w:val="24"/>
        </w:rPr>
        <w:t>"Indebtedness"</w:t>
      </w:r>
      <w:r>
        <w:rPr>
          <w:rFonts w:ascii="Times New Roman" w:hAnsi="Times New Roman" w:eastAsia="Times New Roman" w:cs="Times New Roman"/>
          <w:b w:val="0"/>
          <w:sz w:val="24"/>
        </w:rPr>
        <w:t xml:space="preserve"> means, with respect to any Person, (</w:t>
      </w:r>
      <w:r>
        <w:rPr>
          <w:rFonts w:ascii="Times New Roman" w:hAnsi="Times New Roman" w:eastAsia="Times New Roman" w:cs="Times New Roman"/>
          <w:b/>
          <w:sz w:val="24"/>
        </w:rPr>
        <w:t>a</w:t>
      </w:r>
      <w:r>
        <w:rPr>
          <w:rFonts w:ascii="Times New Roman" w:hAnsi="Times New Roman" w:eastAsia="Times New Roman" w:cs="Times New Roman"/>
          <w:b w:val="0"/>
          <w:sz w:val="24"/>
        </w:rPr>
        <w:t>) the principal amount, plus any related accrued and unpaid interest, fees and prepayment premiums or penalties, of any Indebtedness or obligation of such Person (i) for borrowed money, (ii) under any credit facility, (iii) evidenced by any note, bond, debenture or other debt security or similar instrument, (iv) under conditional sale or other title retention agreements relating to property purchased by such Person, (v) under letter of credit or similar facilities, (vi) capital lease obligations of such Person, or (vii) under interest rate cap, swap, collar or similar transaction or currency hedging transactions, and (b) any guarantees of such Person of any Indebtedness or obligations referred to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any other Person;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Indebtedness does not include any performance bonds, bankers' acceptances or similar obligations entered into in the ordinary course of business consistent with past practice.</w:t>
      </w:r>
    </w:p>
    <w:p>
      <w:pPr>
        <w:keepNext w:val="0"/>
        <w:spacing w:before="200" w:after="0" w:line="260" w:lineRule="exact"/>
        <w:ind w:left="2520" w:right="0" w:firstLine="0"/>
        <w:jc w:val="both"/>
      </w:pPr>
      <w:r>
        <w:rPr>
          <w:rFonts w:ascii="Times New Roman" w:hAnsi="Times New Roman" w:eastAsia="Times New Roman" w:cs="Times New Roman"/>
          <w:b/>
          <w:sz w:val="24"/>
        </w:rPr>
        <w:t>"Indemnification Share"</w:t>
      </w:r>
      <w:r>
        <w:rPr>
          <w:rFonts w:ascii="Times New Roman" w:hAnsi="Times New Roman" w:eastAsia="Times New Roman" w:cs="Times New Roman"/>
          <w:b w:val="0"/>
          <w:sz w:val="24"/>
        </w:rPr>
        <w:t xml:space="preserve"> means, with respect to any Seller, such Seller's Pro Rata Portion </w:t>
      </w:r>
      <w:r>
        <w:rPr>
          <w:rFonts w:ascii="Times New Roman" w:hAnsi="Times New Roman" w:eastAsia="Times New Roman" w:cs="Times New Roman"/>
          <w:b w:val="0"/>
          <w:sz w:val="24"/>
        </w:rPr>
        <w:t>multiplied by</w:t>
      </w:r>
      <w:r>
        <w:rPr>
          <w:rFonts w:ascii="Times New Roman" w:hAnsi="Times New Roman" w:eastAsia="Times New Roman" w:cs="Times New Roman"/>
          <w:b w:val="0"/>
          <w:sz w:val="24"/>
        </w:rPr>
        <w:t xml:space="preserve"> the aggregate amount of any indemnification obligation.</w:t>
      </w:r>
    </w:p>
    <w:p>
      <w:pPr>
        <w:keepNext w:val="0"/>
        <w:spacing w:before="200" w:after="0" w:line="260" w:lineRule="exact"/>
        <w:ind w:left="2520" w:right="0" w:firstLine="0"/>
        <w:jc w:val="both"/>
      </w:pP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9.4.</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9.4.</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"Independent Auditor"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[means and includes (i) patents, applications for patents (including divisions, provisionals, continuations, continuations in-part and renewal applications), and any renewals, extensions or reissues thereof, in any jurisdiction; (ii) inventions, discoveries and ideas, whether patentable or not in any jurisdiction; (iii) trademarks, service marks, brand names, certification marks, trade dress, assumed names, domain names, trade names and other indications of origin, the goodwill associated with the foregoing and registrations in any jurisdiction of, and applications in any jurisdiction to register, the foregoing, including any extension, modification or renewal of any such registration or application; (iv) non-public information, trade secrets, know-how, formulae, processes, procedures, research records, records of invention, test information, market surveys, and confidential information, whether patentable or not in any jurisdiction and rights in any jurisdiction to limit the use or disclosure thereof by any Person; (v) writings and other works, whether copyrightable or not in any jurisdiction, and any renewals or extensions thereof; any similar intellectual property or proprietary rights; (vi) software, including all types of computer software programs, operating systems, application programs, software tools, firmware (including all types of firmware, firmware specifications, mask works, circuit layouts and hardware descriptions) and software imbedded in equipment, including both object code and source code, and all written or electronic data, documentation and materials that explain the structure or use of software or that were used in the development of software, including software specifications, or are used in the operation of the software (including logic diagrams, flow charts, procedural diagrams, error reports, manuals and training materials, look-up tables and databases), whether patentable or not in any jurisdiction and rights in any jurisdiction to limit the use or disclosure thereof and registrations thereof in any jurisdiction, and applications in any jurisdiction to register, the foregoing, including any extension, modification or renewal of any such registration or application; and (vii) any claims or causes of action (pending, threatened or which could be filed) arising out of any infringement or misappropriation of any of the foregoing.][has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4.16.</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"IRS"</w:t>
      </w:r>
      <w:r>
        <w:rPr>
          <w:rFonts w:ascii="Times New Roman" w:hAnsi="Times New Roman" w:eastAsia="Times New Roman" w:cs="Times New Roman"/>
          <w:b w:val="0"/>
          <w:sz w:val="24"/>
        </w:rPr>
        <w:t xml:space="preserve"> means the U.S. Internal Revenue Service.</w:t>
      </w:r>
    </w:p>
    <w:p>
      <w:pPr>
        <w:keepNext w:val="0"/>
        <w:spacing w:before="200" w:after="0" w:line="260" w:lineRule="exact"/>
        <w:ind w:left="2520" w:right="0" w:firstLine="0"/>
        <w:jc w:val="both"/>
      </w:pPr>
      <w:r>
        <w:rPr>
          <w:rFonts w:ascii="Times New Roman" w:hAnsi="Times New Roman" w:eastAsia="Times New Roman" w:cs="Times New Roman"/>
          <w:b/>
          <w:sz w:val="24"/>
        </w:rPr>
        <w:t>"Knowledge"</w:t>
      </w:r>
      <w:r>
        <w:rPr>
          <w:rFonts w:ascii="Times New Roman" w:hAnsi="Times New Roman" w:eastAsia="Times New Roman" w:cs="Times New Roman"/>
          <w:b w:val="0"/>
          <w:sz w:val="24"/>
        </w:rPr>
        <w:t xml:space="preserve"> of any Person means such Person's actual knowledge and "Knowledge" of the Company with respect to any fact or matter means the actual knowledge of the officers of the Company listed in </w:t>
      </w:r>
      <w:r>
        <w:rPr>
          <w:rFonts w:ascii="Times New Roman" w:hAnsi="Times New Roman" w:eastAsia="Times New Roman" w:cs="Times New Roman"/>
          <w:b w:val="0"/>
          <w:sz w:val="24"/>
        </w:rPr>
        <w:t>Section 1.1 of the Disclosure Schedule</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"Lien"</w:t>
      </w:r>
      <w:r>
        <w:rPr>
          <w:rFonts w:ascii="Times New Roman" w:hAnsi="Times New Roman" w:eastAsia="Times New Roman" w:cs="Times New Roman"/>
          <w:b w:val="0"/>
          <w:sz w:val="24"/>
        </w:rPr>
        <w:t xml:space="preserve"> means any lien, pledge, mortgage, deed of trust, security interest, defect in title, vesting restriction, claim, lease, charge, option, right of first offer or refusal, easement, servitude, proxy, community or marital property interest, voting trust or agreement, transfer restriction under any stockholder or similar agreement, encumbrance or any other restriction or limitation whatsoever.</w:t>
      </w:r>
    </w:p>
    <w:p>
      <w:pPr>
        <w:keepNext w:val="0"/>
        <w:spacing w:before="200" w:after="0" w:line="260" w:lineRule="exact"/>
        <w:ind w:left="2520" w:right="0" w:firstLine="0"/>
        <w:jc w:val="both"/>
      </w:pP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"Loss" or "Losses"</w:t>
      </w:r>
      <w:r>
        <w:rPr>
          <w:rFonts w:ascii="Times New Roman" w:hAnsi="Times New Roman" w:eastAsia="Times New Roman" w:cs="Times New Roman"/>
          <w:b w:val="0"/>
          <w:sz w:val="24"/>
        </w:rPr>
        <w:t xml:space="preserve"> means losses, damages, liabilities, deficiencies, Actions, judgments, interest, awards, penalties, fines, costs or expenses of whatever kind, including reasonable attorneys' fees and the cost of enforcing any right to indemnification hereunder and the cost of pursuing any insurance providers;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"Losses" shall not include punitive, incidental, consequential, special or indirect damages, except in the case of fraud or to the extent actually awarded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or other third party.</w:t>
      </w:r>
    </w:p>
    <w:p>
      <w:pPr>
        <w:keepNext w:val="0"/>
        <w:spacing w:before="200" w:after="0" w:line="260" w:lineRule="exact"/>
        <w:ind w:left="2520" w:right="0" w:firstLine="0"/>
        <w:jc w:val="both"/>
      </w:pPr>
      <w:r>
        <w:rPr>
          <w:rFonts w:ascii="Times New Roman" w:hAnsi="Times New Roman" w:eastAsia="Times New Roman" w:cs="Times New Roman"/>
          <w:b/>
          <w:sz w:val="24"/>
        </w:rPr>
        <w:t>"Majority Holders"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materially adverse change in (i) the business, assets, properties, financial condition, or results of operations of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(ii) the ability of Sellers to perform their obligations under this Agreement or its ability to consummate the transactions contemplated hereby; in each case, only if such event or circumstances would reasonably be expected to have long-term effects on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each of the following events and circumstances (and any event or circumstance directly or indirectly relating to, arising out of, resulting from, or attributable to any of the following events or circumstances) shall not constitute, and shall not be taken into account in determining whether there has been or could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 (1) any change in general in the United States or foreign economies, securities markets, financial markets, currency markets, or capital markets (including changes in interest rates or the availability of financing); (2) any event or circumstance that affects one or more of the industries in which the Company or its Subsidiaries operate; (3) the Parties' entry into this Agreement, the announcement of this Agreement or the transactions contemplated hereby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disclosure of the identity of Buyer, (B) any communication by Buyer regarding the plan or intentions of Buyer with respect to the conduct of the Company's business or relating to the transactions contemplated hereby, and (C) the threatened or actual impact on relationships of the Company or its Subsidiaries with customers, vendors, suppliers, distributors, landlords, or employees (including the threatened or actual termination, suspension, modification, or reduction of such relationships)), or any action required or permitted by this Agreement; (4) any acts of war (whether or not declared), insurrection, sabotage, terrorism, or public enemy, or any national or international political or social conditions; (5) any natural disaster (including earthquake, hurricane, tornado, storm, flood, fire, volcanic eruption, or similar occurrence), changes in climate or weather conditions, or global health conditions (including any epidemic, pandemic, or disease outbreak, including, but not limited to, COVID-19); (6) any acts taken, or failures to take action, or such other events or circumstances to which Buyer has consented or that are permitted, prohibited, or required by this Agreement; (7) Seller's failure to meet internal or published projections, forecasts, or revenue or earning predictions for any period; (8) any event or circumstance of which Buyer had Knowledge as of the Closing Date; (9) any event or circumstance that,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time of determination, no longer exists or Seller has cured; (10) any strike, lockout, labor dispute, riot, civil commotion, or embargo; (11) any changes in, or developments that are directly or indirectly attributable to, any Laws, any Orders, or any acts of any Governmental Authority; (12) any change in GAAP, or in any interpretation thereof; (13) any failure of technical facilities, or any failure or delay of transportation facilities; (14) any operating losses of the Company or its Subsidiaries in the ordinary course of business; (15) any damage, destruction, impairment, or other loss of or with respect to any asset to the extent covered by insurance; (16) any reasonable actions taken, or omitted to be taken, in response to COVID-19 or any COVID-19 Measure to the extent that such action is reasonable and necessary to protect the health and safety of individuals who are officers, directors, employees or other service providers to the Company or any of its Subsidiaries (or individuals who interact with any of the foregoing in connection with the business of the Company and its Subsidiaries) or otherwise reasonably required to protect the business, operations, assets and financial condition of the Company and its Subsidiaries, or as otherwise required to be taken, or omitted to be taken, under applicable Laws; or (17) any event or circumstance beyond Sellers' control.</w:t>
      </w:r>
    </w:p>
    <w:p>
      <w:pPr>
        <w:keepNext w:val="0"/>
        <w:spacing w:before="200" w:after="0" w:line="260" w:lineRule="exact"/>
        <w:ind w:left="2520" w:right="0" w:firstLine="0"/>
        <w:jc w:val="both"/>
      </w:pP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"Objection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"Options"</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"Order"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"Outside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(ii) mechanics', carriers', workmen's, repairmen's, materialmen's and other liens arising by operation of Law; (iii) liens or security interests that arise or are incurred in the ordinary course of business relating to obligations not yet due on the part of the Company or any of its Subsidiaries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in accordance with GAAP have been;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Company's revolving credit facility and other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2520" w:right="0" w:firstLine="0"/>
        <w:jc w:val="both"/>
      </w:pPr>
      <w:r>
        <w:rPr>
          <w:rFonts w:ascii="Times New Roman" w:hAnsi="Times New Roman" w:eastAsia="Times New Roman" w:cs="Times New Roman"/>
          <w:b/>
          <w:sz w:val="24"/>
        </w:rPr>
        <w:t>"Per Share Preliminary Purchase Price"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Preliminary Purchase Price,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the aggregate exercise price of all Options, SARs and RSUs, </w:t>
      </w:r>
      <w:r>
        <w:rPr>
          <w:rFonts w:ascii="Times New Roman" w:hAnsi="Times New Roman" w:eastAsia="Times New Roman" w:cs="Times New Roman"/>
          <w:b w:val="0"/>
          <w:sz w:val="24"/>
        </w:rPr>
        <w:t>divided by</w:t>
      </w:r>
      <w:r>
        <w:rPr>
          <w:rFonts w:ascii="Times New Roman" w:hAnsi="Times New Roman" w:eastAsia="Times New Roman" w:cs="Times New Roman"/>
          <w:b w:val="0"/>
          <w:sz w:val="24"/>
        </w:rPr>
        <w:t xml:space="preserve"> (B) the sum of (i) the number of shares of Common Stock outstanding immediately prior to the Closing, </w:t>
      </w:r>
      <w:r>
        <w:rPr>
          <w:rFonts w:ascii="Times New Roman" w:hAnsi="Times New Roman" w:eastAsia="Times New Roman" w:cs="Times New Roman"/>
          <w:b w:val="0"/>
          <w:sz w:val="24"/>
        </w:rPr>
        <w:t>plus</w:t>
      </w:r>
      <w:r>
        <w:rPr>
          <w:rFonts w:ascii="Times New Roman" w:hAnsi="Times New Roman" w:eastAsia="Times New Roman" w:cs="Times New Roman"/>
          <w:b w:val="0"/>
          <w:sz w:val="24"/>
        </w:rPr>
        <w:t xml:space="preserve"> (ii) the aggregate number of shares of Common Stock issuable upon exercise of the outstanding Options, SARs and RSUs.</w:t>
      </w:r>
    </w:p>
    <w:p>
      <w:pPr>
        <w:keepNext w:val="0"/>
        <w:spacing w:before="200" w:after="0" w:line="260" w:lineRule="exact"/>
        <w:ind w:left="2520" w:right="0" w:firstLine="0"/>
        <w:jc w:val="both"/>
      </w:pP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any individual, corporation (wherever incorporated), firm, joint venture, works council or employee representative body, limited liability company, partnership, association, trust, estate or other entity or organization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state or agency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Governmental Authority.</w:t>
      </w:r>
    </w:p>
    <w:p>
      <w:pPr>
        <w:keepNext w:val="0"/>
        <w:spacing w:before="200" w:after="0" w:line="260" w:lineRule="exact"/>
        <w:ind w:left="2520" w:right="0" w:firstLine="0"/>
        <w:jc w:val="both"/>
      </w:pPr>
      <w:r>
        <w:rPr>
          <w:rFonts w:ascii="Times New Roman" w:hAnsi="Times New Roman" w:eastAsia="Times New Roman" w:cs="Times New Roman"/>
          <w:b/>
          <w:sz w:val="24"/>
        </w:rPr>
        <w:t>"Post-Closing Tax Period"</w:t>
      </w:r>
      <w:r>
        <w:rPr>
          <w:rFonts w:ascii="Times New Roman" w:hAnsi="Times New Roman" w:eastAsia="Times New Roman" w:cs="Times New Roman"/>
          <w:b w:val="0"/>
          <w:sz w:val="24"/>
        </w:rPr>
        <w:t xml:space="preserve"> means any taxable period beginning after the Closing Date and, with respect to any taxable period beginning before and ending after the Closing Date, the portion of such taxable period beginning after the Closing Date.</w:t>
      </w:r>
    </w:p>
    <w:p>
      <w:pPr>
        <w:keepNext w:val="0"/>
        <w:spacing w:before="200" w:after="0" w:line="260" w:lineRule="exact"/>
        <w:ind w:left="2520" w:right="0" w:firstLine="0"/>
        <w:jc w:val="both"/>
      </w:pPr>
      <w:r>
        <w:rPr>
          <w:rFonts w:ascii="Times New Roman" w:hAnsi="Times New Roman" w:eastAsia="Times New Roman" w:cs="Times New Roman"/>
          <w:b/>
          <w:sz w:val="24"/>
        </w:rPr>
        <w:t>"Post-Closing Taxes"</w:t>
      </w:r>
      <w:r>
        <w:rPr>
          <w:rFonts w:ascii="Times New Roman" w:hAnsi="Times New Roman" w:eastAsia="Times New Roman" w:cs="Times New Roman"/>
          <w:b w:val="0"/>
          <w:sz w:val="24"/>
        </w:rPr>
        <w:t xml:space="preserve"> means Taxes of the Company for any Post-Closing Tax Period.</w:t>
      </w:r>
    </w:p>
    <w:p>
      <w:pPr>
        <w:keepNext w:val="0"/>
        <w:spacing w:before="200" w:after="0" w:line="260" w:lineRule="exact"/>
        <w:ind w:left="2520" w:right="0" w:firstLine="0"/>
        <w:jc w:val="both"/>
      </w:pPr>
      <w:r>
        <w:rPr>
          <w:rFonts w:ascii="Times New Roman" w:hAnsi="Times New Roman" w:eastAsia="Times New Roman" w:cs="Times New Roman"/>
          <w:b/>
          <w:sz w:val="24"/>
        </w:rPr>
        <w:t>"Pre-Closing Tax Period"</w:t>
      </w:r>
      <w:r>
        <w:rPr>
          <w:rFonts w:ascii="Times New Roman" w:hAnsi="Times New Roman" w:eastAsia="Times New Roman" w:cs="Times New Roman"/>
          <w:b w:val="0"/>
          <w:sz w:val="24"/>
        </w:rPr>
        <w:t xml:space="preserve"> means any taxable period ending on or before the Closing Date and, with respect to any taxable period beginning before and ending after the Closing Date, the portion of such taxable period ending on and including the Closing Date.</w:t>
      </w:r>
    </w:p>
    <w:p>
      <w:pPr>
        <w:keepNext w:val="0"/>
        <w:spacing w:before="200" w:after="0" w:line="260" w:lineRule="exact"/>
        <w:ind w:left="2520" w:right="0" w:firstLine="0"/>
        <w:jc w:val="both"/>
      </w:pPr>
      <w:r>
        <w:rPr>
          <w:rFonts w:ascii="Times New Roman" w:hAnsi="Times New Roman" w:eastAsia="Times New Roman" w:cs="Times New Roman"/>
          <w:b/>
          <w:sz w:val="24"/>
        </w:rPr>
        <w:t>"Pre-Closing Taxes"</w:t>
      </w:r>
      <w:r>
        <w:rPr>
          <w:rFonts w:ascii="Times New Roman" w:hAnsi="Times New Roman" w:eastAsia="Times New Roman" w:cs="Times New Roman"/>
          <w:b w:val="0"/>
          <w:sz w:val="24"/>
        </w:rPr>
        <w:t xml:space="preserve"> means Taxes of the Company for any Pre-Closing Tax Period.</w:t>
      </w:r>
    </w:p>
    <w:p>
      <w:pPr>
        <w:keepNext w:val="0"/>
        <w:spacing w:before="200" w:after="0" w:line="260" w:lineRule="exact"/>
        <w:ind w:left="2520" w:right="0" w:firstLine="0"/>
        <w:jc w:val="both"/>
      </w:pPr>
      <w:r>
        <w:rPr>
          <w:rFonts w:ascii="Times New Roman" w:hAnsi="Times New Roman" w:eastAsia="Times New Roman" w:cs="Times New Roman"/>
          <w:b/>
          <w:sz w:val="24"/>
        </w:rPr>
        <w:t>["Preliminary Earn-Out Payment"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["Preliminary Earn-Out Report"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["Preliminary Earn-Out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"Product"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any product or service that the Company or any of its Affiliates is manufacturing, marketing, selling or developing on the date of this Agreement and (B) any other product or service that the Company or any of its Affiliates has marketed, sold or developed at any time during the [three-year] period immediately prior to the date of this Agreement.</w:t>
      </w:r>
    </w:p>
    <w:p>
      <w:pPr>
        <w:keepNext w:val="0"/>
        <w:spacing w:before="200" w:after="0" w:line="260" w:lineRule="exact"/>
        <w:ind w:left="2520" w:right="0" w:firstLine="0"/>
        <w:jc w:val="both"/>
      </w:pPr>
      <w:r>
        <w:rPr>
          <w:rFonts w:ascii="Times New Roman" w:hAnsi="Times New Roman" w:eastAsia="Times New Roman" w:cs="Times New Roman"/>
          <w:b/>
          <w:sz w:val="24"/>
        </w:rPr>
        <w:t>"Pro Rata Portion"</w:t>
      </w:r>
      <w:r>
        <w:rPr>
          <w:rFonts w:ascii="Times New Roman" w:hAnsi="Times New Roman" w:eastAsia="Times New Roman" w:cs="Times New Roman"/>
          <w:b w:val="0"/>
          <w:sz w:val="24"/>
        </w:rPr>
        <w:t xml:space="preserve"> means, with respect to any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numerator of which is the Purchase Price such Seller is entitled to receive pursuant to this Agreement, and (b) the denominator of which is the aggregate Purchase Price all Sellers are entitled to receive pursuant to this Agreement.</w:t>
      </w:r>
    </w:p>
    <w:p>
      <w:pPr>
        <w:keepNext w:val="0"/>
        <w:spacing w:before="200" w:after="0" w:line="260" w:lineRule="exact"/>
        <w:ind w:left="2520" w:right="0" w:firstLine="0"/>
        <w:jc w:val="both"/>
      </w:pP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4.15.</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"Remedial Action"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"Representative"</w:t>
      </w:r>
      <w:r>
        <w:rPr>
          <w:rFonts w:ascii="Times New Roman" w:hAnsi="Times New Roman" w:eastAsia="Times New Roman" w:cs="Times New Roman"/>
          <w:b w:val="0"/>
          <w:sz w:val="24"/>
        </w:rPr>
        <w:t xml:space="preserve"> means, with respect to any Person, any and all directors, officers, employees, consultants, financial advisors, counsel, accountants and other agents of such Person.</w:t>
      </w:r>
    </w:p>
    <w:p>
      <w:pPr>
        <w:keepNext w:val="0"/>
        <w:spacing w:before="200" w:after="0" w:line="260" w:lineRule="exact"/>
        <w:ind w:left="2520" w:right="0" w:firstLine="0"/>
        <w:jc w:val="both"/>
      </w:pPr>
      <w:r>
        <w:rPr>
          <w:rFonts w:ascii="Times New Roman" w:hAnsi="Times New Roman" w:eastAsia="Times New Roman" w:cs="Times New Roman"/>
          <w:b/>
          <w:sz w:val="24"/>
        </w:rPr>
        <w:t>"Representative Losses"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"Revenue"</w:t>
      </w:r>
      <w:r>
        <w:rPr>
          <w:rFonts w:ascii="Times New Roman" w:hAnsi="Times New Roman" w:eastAsia="Times New Roman" w:cs="Times New Roman"/>
          <w:b w:val="0"/>
          <w:sz w:val="24"/>
        </w:rPr>
        <w:t xml:space="preserve"> means, for any period, the gross revenues of the Company determined in accordance with GAAP.</w:t>
      </w:r>
    </w:p>
    <w:p>
      <w:pPr>
        <w:keepNext w:val="0"/>
        <w:spacing w:before="200" w:after="0" w:line="260" w:lineRule="exact"/>
        <w:ind w:left="2520" w:right="0" w:firstLine="0"/>
        <w:jc w:val="both"/>
      </w:pPr>
      <w:r>
        <w:rPr>
          <w:rFonts w:ascii="Times New Roman" w:hAnsi="Times New Roman" w:eastAsia="Times New Roman" w:cs="Times New Roman"/>
          <w:b/>
          <w:sz w:val="24"/>
        </w:rPr>
        <w:t>"Review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"RSU"</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"SAR"</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means the Securities Act of 1933, as amended, and the rules and regulations promulgated thereunder.</w:t>
      </w:r>
    </w:p>
    <w:p>
      <w:pPr>
        <w:keepNext w:val="0"/>
        <w:spacing w:before="200" w:after="0" w:line="260" w:lineRule="exact"/>
        <w:ind w:left="2520" w:right="0" w:firstLine="0"/>
        <w:jc w:val="both"/>
      </w:pP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"Sellers"</w:t>
      </w:r>
      <w:r>
        <w:rPr>
          <w:rFonts w:ascii="Times New Roman" w:hAnsi="Times New Roman" w:eastAsia="Times New Roman" w:cs="Times New Roman"/>
          <w:b w:val="0"/>
          <w:sz w:val="24"/>
        </w:rPr>
        <w:t xml:space="preserve"> has the meaning set forth in the preamble.</w:t>
      </w:r>
    </w:p>
    <w:p>
      <w:pPr>
        <w:keepNext w:val="0"/>
        <w:spacing w:before="200" w:after="0" w:line="260" w:lineRule="exact"/>
        <w:ind w:left="2520" w:right="0" w:firstLine="0"/>
        <w:jc w:val="both"/>
      </w:pPr>
      <w:r>
        <w:rPr>
          <w:rFonts w:ascii="Times New Roman" w:hAnsi="Times New Roman" w:eastAsia="Times New Roman" w:cs="Times New Roman"/>
          <w:b/>
          <w:sz w:val="24"/>
        </w:rPr>
        <w:t>"Sellers' Representative"</w:t>
      </w:r>
      <w:r>
        <w:rPr>
          <w:rFonts w:ascii="Times New Roman" w:hAnsi="Times New Roman" w:eastAsia="Times New Roman" w:cs="Times New Roman"/>
          <w:b w:val="0"/>
          <w:sz w:val="24"/>
        </w:rPr>
        <w:t xml:space="preserve"> has the meaning set forth in the preamble.</w:t>
      </w:r>
    </w:p>
    <w:p>
      <w:pPr>
        <w:keepNext w:val="0"/>
        <w:spacing w:before="200" w:after="0" w:line="260" w:lineRule="exact"/>
        <w:ind w:left="2520" w:right="0" w:firstLine="0"/>
        <w:jc w:val="both"/>
      </w:pP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"Stock"</w:t>
      </w:r>
      <w:r>
        <w:rPr>
          <w:rFonts w:ascii="Times New Roman" w:hAnsi="Times New Roman" w:eastAsia="Times New Roman" w:cs="Times New Roman"/>
          <w:b w:val="0"/>
          <w:sz w:val="24"/>
        </w:rPr>
        <w:t xml:space="preserve"> has the meaning set forth in the recitals.</w:t>
      </w:r>
    </w:p>
    <w:p>
      <w:pPr>
        <w:keepNext w:val="0"/>
        <w:spacing w:before="200" w:after="0" w:line="260" w:lineRule="exact"/>
        <w:ind w:left="2520" w:right="0" w:firstLine="0"/>
        <w:jc w:val="both"/>
      </w:pPr>
      <w:r>
        <w:rPr>
          <w:rFonts w:ascii="Times New Roman" w:hAnsi="Times New Roman" w:eastAsia="Times New Roman" w:cs="Times New Roman"/>
          <w:b/>
          <w:sz w:val="24"/>
        </w:rPr>
        <w:t>"Straddle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"Subsidiary"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owned wholly or in part by another Person, which other Person, directly or indirectly, owns more than 50% of the stock or other equity interests of such entity having voting power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other governing body of such entity.</w:t>
      </w:r>
    </w:p>
    <w:p>
      <w:pPr>
        <w:keepNext w:val="0"/>
        <w:spacing w:before="200" w:after="0" w:line="260" w:lineRule="exact"/>
        <w:ind w:left="2520" w:right="0" w:firstLine="0"/>
        <w:jc w:val="both"/>
      </w:pPr>
      <w:r>
        <w:rPr>
          <w:rFonts w:ascii="Times New Roman" w:hAnsi="Times New Roman" w:eastAsia="Times New Roman" w:cs="Times New Roman"/>
          <w:b/>
          <w:sz w:val="24"/>
        </w:rPr>
        <w:t>"Tax or Taxes"</w:t>
      </w:r>
      <w:r>
        <w:rPr>
          <w:rFonts w:ascii="Times New Roman" w:hAnsi="Times New Roman" w:eastAsia="Times New Roman" w:cs="Times New Roman"/>
          <w:b w:val="0"/>
          <w:sz w:val="24"/>
        </w:rPr>
        <w:t xml:space="preserve"> means all federal, state, local, foreign and other income, gross receipts, sales, use, production, ad valorem, transfer, franchise, registration, profits, license, lease, service, service use, withholding, payroll, employment, unemployment, estimated, excise, severance, environmental, stamp, occupation, premium, property (real or personal), real property gains, windfall profits, customs, duties or other taxes, fees, assessments or charges of any kind whatsoever, together with any interest, additions or penalties with respect thereto and any interest in respect of such additions or penalties.</w:t>
      </w:r>
    </w:p>
    <w:p>
      <w:pPr>
        <w:keepNext w:val="0"/>
        <w:spacing w:before="200" w:after="0" w:line="260" w:lineRule="exact"/>
        <w:ind w:left="2520" w:right="0" w:firstLine="0"/>
        <w:jc w:val="both"/>
      </w:pPr>
      <w:r>
        <w:rPr>
          <w:rFonts w:ascii="Times New Roman" w:hAnsi="Times New Roman" w:eastAsia="Times New Roman" w:cs="Times New Roman"/>
          <w:b/>
          <w:sz w:val="24"/>
        </w:rPr>
        <w:t>"Tax Claim"</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"Tax Returns"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4.13.</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"Tax Return Procedures"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"Third Party Claim"</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sz w:val="24"/>
        </w:rPr>
        <w:t>"WARN 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Wilmington, Delaware,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Equity.</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Upon the terms and subject to the conditions set forth in this Agreement, on the Closing Date, Sellers shall sell, transfer, assign and convey to Buyer, and Buyer shall purchase and accept from Sellers, all of Sellers' rights, title and interest in and to the Company Equity, free and clear of all Liens, except for restrictions on resale pursuant to applicable state and federal securities laws. At the Closing, Sellers shall deliver to Buyer one or more stock certificates representing the Stock duly endorsed in blank or with duly executed stock powers attached. Each holder of Options, SARs and RSUs shall deliver such Options, SARs and RSUs to Buyer, against payment by Buyer of the Closing Purchase Price as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below.</w:t>
      </w:r>
    </w:p>
    <w:p>
      <w:pPr>
        <w:keepNext w:val="0"/>
        <w:spacing w:before="120" w:after="0" w:line="260" w:lineRule="exact"/>
        <w:ind w:left="216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purchase price for the Company Equity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(i) $[______] (the "</w:t>
      </w: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as that amount may be adjusted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event that the Outside Date has been extended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Preliminary Purchase Price shall be increased for each day after the original Outside Date, through and including the Closing Date, by adding thereto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$[_____] per day.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the Closing, Buyer will pay to Sellers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(x) the Preliminary Purchase Price, plus (y) the Estimated Closing Date Cash, minus (z) the Estimated Closing Date Indebtedness (as so adjusted, the "</w:t>
      </w: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Closing Purchase Price shall be paid on the Closing Date by wire transfer of immediately available funds to such accounts as Sellers have designated by written notice to Buyer no less than five (5) Business Days prior to the Closing Date:</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to each holder of Common Stock,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(1) the number of shares of Common Stock held by such Person immediately prior to the Closing, multiplied by (2) the Per Share Preliminary Purchase Price;</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to each holder of [other classes of Stock],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[payments required by designation of such shares];</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to each holder of Options, SARs, and RSUs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hereof.</w:t>
      </w:r>
    </w:p>
    <w:p>
      <w:pPr>
        <w:keepNext w:val="0"/>
        <w:spacing w:before="120" w:after="0" w:line="260" w:lineRule="exact"/>
        <w:ind w:left="216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Post-Closing Adjustment of Purchase Price.</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The Purchase Price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(as finally determined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equal to the Preliminary Purchase Price, plus the sum of (i) the amount equal to the Final Closing Date Cash (which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number) minus the Estimated Closing Date Cash and (ii) the amount equal to the Final Closing Date Indebtedness minus the Estimated Closing Date Indebtedness (which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number).</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Five (5) Business Days prior to the Closing Date, Sellers will deliver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setting forth in reasonable detail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estimate of the Estimated Closing Date Cash and the Estimated Closing Date Indebtedness (the "</w:t>
      </w:r>
      <w:r>
        <w:rPr>
          <w:rFonts w:ascii="Times New Roman" w:hAnsi="Times New Roman" w:eastAsia="Times New Roman" w:cs="Times New Roman"/>
          <w:b/>
          <w:sz w:val="24"/>
        </w:rPr>
        <w:t>Estimated Closing Statement</w:t>
      </w:r>
      <w:r>
        <w:rPr>
          <w:rFonts w:ascii="Times New Roman" w:hAnsi="Times New Roman" w:eastAsia="Times New Roman" w:cs="Times New Roman"/>
          <w:b w:val="0"/>
          <w:sz w:val="24"/>
        </w:rPr>
        <w:t>"). [Not less than one Business Day prior to the Closing Date, Buyer shall notify Seller of its good faith objections, if any, to the Estimated Closing Statement. Seller shall consider in good faith Buyer's objections to the Estimated Closing Statement calculations and shall revise such calculations, if, based on Seller's good faith assessment of Buyer's objections, such changes are warranted, which revised calculations shall become the applicable and final Estimated Closing Statement].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promptly as practicable, but in no event later than thirty (30) calendar days following the Closing Date, Buyer shall prepare and deliver to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computation of the Closing Date Cash and the Closing Date Indebtedness prepared in accordance with GAAP and the Company's current accounting principles and policies as reflected in the Company's books and records prior to the Closing Date but without giving effect to the transactions contemplated hereby (except as otherwise required by the terms of any such Indebtedness) and the financing thereof (the "</w:t>
      </w:r>
      <w:r>
        <w:rPr>
          <w:rFonts w:ascii="Times New Roman" w:hAnsi="Times New Roman" w:eastAsia="Times New Roman" w:cs="Times New Roman"/>
          <w:b/>
          <w:sz w:val="24"/>
        </w:rPr>
        <w:t>Closing Statement</w:t>
      </w:r>
      <w:r>
        <w:rPr>
          <w:rFonts w:ascii="Times New Roman" w:hAnsi="Times New Roman" w:eastAsia="Times New Roman" w:cs="Times New Roman"/>
          <w:b w:val="0"/>
          <w:sz w:val="24"/>
        </w:rPr>
        <w:t xml:space="preserve">"). Sellers' Representative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sixty (60) days after receipt of the Closing Statement to review it (the "</w:t>
      </w:r>
      <w:r>
        <w:rPr>
          <w:rFonts w:ascii="Times New Roman" w:hAnsi="Times New Roman" w:eastAsia="Times New Roman" w:cs="Times New Roman"/>
          <w:b/>
          <w:sz w:val="24"/>
        </w:rPr>
        <w:t>Review Period</w:t>
      </w:r>
      <w:r>
        <w:rPr>
          <w:rFonts w:ascii="Times New Roman" w:hAnsi="Times New Roman" w:eastAsia="Times New Roman" w:cs="Times New Roman"/>
          <w:b w:val="0"/>
          <w:sz w:val="24"/>
        </w:rPr>
        <w:t xml:space="preserve">") and to notify Buyer of any disputes regarding the Closing Statement or the calculation of Closing Date Cash or Closing Date Indebtedness. During the Review Period, Sellers, Sellers' accountants, or Sellers' Representative shall have full access to Buyer's books and records of the Company, work papers and to the persons who prepared the Closing Statement. If Sellers' Representative approves in writing of Buyer's determination of the Closing Date Cash and Closing Date Indebtedness as set forth on the Closing Statement, or if Sellers' Representative fails to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Notice, as provided below, then Buyer's determinations of Closing Date Cash and Closing Date Indebtedness as indicated in the Closing Statement will become binding on all Parties to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Sellers' Representative disagrees with the computation of the Closing Date Cash and/or the Closing Date Indebtedness as reflected on the Closing Statement, Sellers' Representative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w:t>
      </w:r>
      <w:r>
        <w:rPr>
          <w:rFonts w:ascii="Times New Roman" w:hAnsi="Times New Roman" w:eastAsia="Times New Roman" w:cs="Times New Roman"/>
          <w:b/>
          <w:sz w:val="24"/>
        </w:rPr>
        <w:t>Objection Notice</w:t>
      </w:r>
      <w:r>
        <w:rPr>
          <w:rFonts w:ascii="Times New Roman" w:hAnsi="Times New Roman" w:eastAsia="Times New Roman" w:cs="Times New Roman"/>
          <w:b w:val="0"/>
          <w:sz w:val="24"/>
        </w:rPr>
        <w:t xml:space="preserve">") to Buyer setting forth Sellers' Representative's calculation of such items and the basis, with reasonable specificity, for the differences identified by Sellers' Representative. Buyer and Sellers' Representative will negotiate in good faith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resolve those disputes. If the Parties are unable to resolve any dispute within thirty (30) days after Sellers' Representative delivers the Objection Notice, then Buyer and Sellers' Representative will jointly retain [___], or any other nationally recognized independent certified public accounting firm acceptable to Buyer and Sellers' Representative (the "</w:t>
      </w:r>
      <w:r>
        <w:rPr>
          <w:rFonts w:ascii="Times New Roman" w:hAnsi="Times New Roman" w:eastAsia="Times New Roman" w:cs="Times New Roman"/>
          <w:b/>
          <w:sz w:val="24"/>
        </w:rPr>
        <w:t>Independent Auditors</w:t>
      </w:r>
      <w:r>
        <w:rPr>
          <w:rFonts w:ascii="Times New Roman" w:hAnsi="Times New Roman" w:eastAsia="Times New Roman" w:cs="Times New Roman"/>
          <w:b w:val="0"/>
          <w:sz w:val="24"/>
        </w:rPr>
        <w:t>"), acting as arbitrators, to resolve the amounts still in dispute (the "</w:t>
      </w:r>
      <w:r>
        <w:rPr>
          <w:rFonts w:ascii="Times New Roman" w:hAnsi="Times New Roman" w:eastAsia="Times New Roman" w:cs="Times New Roman"/>
          <w:b/>
          <w:sz w:val="24"/>
        </w:rPr>
        <w:t>Disputed Amounts</w:t>
      </w:r>
      <w:r>
        <w:rPr>
          <w:rFonts w:ascii="Times New Roman" w:hAnsi="Times New Roman" w:eastAsia="Times New Roman" w:cs="Times New Roman"/>
          <w:b w:val="0"/>
          <w:sz w:val="24"/>
        </w:rPr>
        <w:t xml:space="preserve">"). The Parties shall make readily available to the Independent Auditors all relevant books and records relating to the Closing Statement, and all other items reasonably requested by the Independent Auditors. The Independent Auditors, acting as arbitrators,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only as to each of the Disputed Amounts and make any adjustments to the Closing Statement in connection therewith. The Parties agree that the Independent Auditors' decision for each Disputed Amount must be within the range of values assigned to such item in the Closing Statement and the Objection Notice, respectively. The Independent Auditors shall make their determination based solely on presentations and information provided by Buyer or Sellers' Representative and not by independent review. The Independent Auditor's determination as to the resolution of the Disputed Amounts shall be in writing and the Parties shall direct the Independent Auditor to furnish such determination to Sellers' Representative and Buyer as promptly as practicable after the items in dispute have been referred to the Independent Auditors (and in any event within thirty (30) days thereafter, unless the Parties shall agree in writing otherwise). The determination of the Independent Auditors, functioning as arbitrators, shall be final and binding on Sellers and Buyer, and may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by either Sellers or Buyer for the purpose of enforcing such decision. The fees, costs and expenses of the Independent Auditors shall be shared 50% by Sellers, on the one hand, and 50% by Buyer, on the other.</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the Final Purchase Price, as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is less than the Closing Purchase Price, then Sellers shall pay to Buyer the amount of the deficiency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Buyer. If the Final Purchase Price, as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exceeds the Closing Purchase Price, then Buyer shall pay to Sellers the excess amount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Sellers' Representative. All payments under this subsection shall bear interest from the Closing Date to the date of payment at the rate of [___]% per annum and shall be made within ten (10)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after conclusion of the 30-day review period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(b) if Sellers' Representative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Notice, after final resolution of the Disputed Amounts by the Independent Auditors.</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failure of Buyer to assert any matter that could have been asserted in the Closing Statement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Buyer of any right of Buyer to assert any such matter at any subsequent date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warranty entitled to indemnity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Equity Awards.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Equity.</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On the Closing Date, Buyer shall pay the amounts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immediately available funds from the Closing Purchase Price to holders of Company Equity awards.</w:t>
      </w:r>
    </w:p>
    <w:p>
      <w:pPr>
        <w:keepNext w:val="0"/>
        <w:spacing w:before="120" w:after="0" w:line="260" w:lineRule="exact"/>
        <w:ind w:left="28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Options.</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 Closing, each then outstanding Option shall immediately vest and be cancelled. Except as provided in the last sentence of this subparagraph (i), in consideration for the cancellation of each Option, the holder thereof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number of shares of Stock subject to the Option held by such Option holder and (B) the excess, if any, of (x) the Closing Purchase Price per share over (y) the exercise price per share of such Option, with the aggregate amount of such payment rounded to the nearest whole cent. Notwithstanding the foregoing, no payment shall be made with respect to any Option so cancelled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per-share exercise price that equals or exceeds the amount of the Per Share Closing Purchase Price.</w:t>
      </w:r>
    </w:p>
    <w:p>
      <w:pPr>
        <w:keepNext w:val="0"/>
        <w:spacing w:before="120" w:after="0" w:line="260" w:lineRule="exact"/>
        <w:ind w:left="28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Appreciation Rights.</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 Closing, each then outstanding SAR shall immediately vest be cancelled. Except as provided in the last sentence of this subparagraph (ii), in consideration for the cancellation of each SAR, the holder thereof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total number of shares of Stock subject to the SARs held by such SAR holder and (B) the excess, if any, of (x) the Per Share Closing Purchase Price over (b) the base price per share of such SAR, with the aggregate amount of such payment rounded to the nearest whole cent. Notwithstanding the foregoing, no payment shall be made with respect to any SAR cancelled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base price that equals or exceeds the amount of the Per Share Closing Purchase Price.</w:t>
      </w:r>
    </w:p>
    <w:p>
      <w:pPr>
        <w:keepNext w:val="0"/>
        <w:spacing w:before="120" w:after="0" w:line="260" w:lineRule="exact"/>
        <w:ind w:left="28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Stock Units.</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At Closing, each then outstanding RSU shall immediately vest and be cancelled, and, in consideration of such cancellation, each holder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RSU shall be entitled to receive, subject to applicable Tax withholding,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the number of shares of Stock subject to the RSUs held by such RSU holder and (B) the Per Share Closing Purchase Price.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otherwise agreed by the parties, the Company Equity award plans shall terminate as of the Closing Date.</w:t>
      </w:r>
    </w:p>
    <w:p>
      <w:pPr>
        <w:keepNext w:val="0"/>
        <w:spacing w:before="120" w:after="0" w:line="260" w:lineRule="exact"/>
        <w:ind w:left="216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Deliverables.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the Closing, Sellers shall deliver to Buyer:</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certificates evidencing the Stock, duly endorsed in blank or accompanied by any other proper instrument of assignment endorsed in blank in proper form for transfer;</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Options, SARs and RSUs;</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Seller,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have been satisfied by Seller; and</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non-foreign status conforming to the form of the sample certification set forth in Treasury Regulation Section 1.1445-2(b)(2)(iv).</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the Closing, the Company shall deliver to Buyer:</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the Company,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have been satisfied by the Company; and</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the Closing, Buyer shall:</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deliver to Seller and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Buyer, dated as of the Closing Date, certifying that the conditions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have been satisfied by Buyer; and</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pay Sellers the Closing Purchase Price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SELLERS.</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Except as set forth in the Disclosure Schedule, each Seller, severally and not jointly, represents and warrants to Buyer as of the date hereof (other than representations and warranties that are made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date which are made only as of such date) as follows:</w:t>
      </w:r>
    </w:p>
    <w:p>
      <w:pPr>
        <w:keepNext w:val="0"/>
        <w:spacing w:before="120" w:after="0" w:line="260" w:lineRule="exact"/>
        <w:ind w:left="252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and Delivery; Valid and Binding Agreements.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This Agreement has been duly executed and delivered by such Seller, and assuming that this Agreement is the valid and binding agreement of Buyer, this Agreement constitutes the valid and binding obligation of such Seller, enforceable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252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Such Seller has all requisite power and authority and full legal capacity to execute and deliver this Agreement and to perform his, her, or its obligations hereunder (including, without limitation, all right, power, capacity, and authority to sell, transfer, convey, and surrender the Company Equity owned by such Seller as provided by this Agreement free and clear of all Liens, other than Liens imposed by applicable federal and state securities law restrictions).</w:t>
      </w:r>
    </w:p>
    <w:p>
      <w:pPr>
        <w:keepNext w:val="0"/>
        <w:spacing w:before="120" w:after="0" w:line="260" w:lineRule="exact"/>
        <w:ind w:left="252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Breach.</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The execution, delivery, and performance of this Agreement by such Seller and the consummation of the transactions contemplated hereby do not conflict with,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under the provisions of such Seller's governing organizational documents, if applicable, or Lien to which such Seller is bound, or any Law or result in the creation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upon the Company Equity held by such Seller, or require any authorization, consent, approval, exemption or other action by or notice to any court or other Governmental Authority.</w:t>
      </w:r>
    </w:p>
    <w:p>
      <w:pPr>
        <w:keepNext w:val="0"/>
        <w:spacing w:before="120" w:after="0" w:line="260" w:lineRule="exact"/>
        <w:ind w:left="252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Such Seller is the record and beneficial owner of the number of shares of Stock, Options, SARs and/or RSUs as set forth opposite his, her or its name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free and clear of any Liens other than Liens imposed by applicable federal and state securities law restrictions and, upon delivery of and payment for such Company Equity as herein provided, Buyer will acquire good and valid title thereto, free and clear of any Lien, other than Liens imposed by applicable federal and state securities law restrictions.</w:t>
      </w:r>
    </w:p>
    <w:p>
      <w:pPr>
        <w:keepNext w:val="0"/>
        <w:spacing w:before="120" w:after="0" w:line="260" w:lineRule="exact"/>
        <w:ind w:left="252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Except as set forth on </w:t>
      </w:r>
      <w:r>
        <w:rPr>
          <w:rFonts w:ascii="Times New Roman" w:hAnsi="Times New Roman" w:eastAsia="Times New Roman" w:cs="Times New Roman"/>
          <w:b w:val="0"/>
          <w:sz w:val="24"/>
        </w:rPr>
        <w:t>Section 3.5 of the Disclosure Schedule</w:t>
      </w:r>
      <w:r>
        <w:rPr>
          <w:rFonts w:ascii="Times New Roman" w:hAnsi="Times New Roman" w:eastAsia="Times New Roman" w:cs="Times New Roman"/>
          <w:b w:val="0"/>
          <w:sz w:val="24"/>
        </w:rPr>
        <w:t>, there is no complaint, claim, action, suit, litigation, proceeding or governmental or administrative investigation pending or, to such Seller's Knowledge, threatened against or involving such Seller, that would prevent or restrict such Seller's performance of its obligations under this Agreement or the consummation of the transactions contemplated hereby.</w:t>
      </w:r>
    </w:p>
    <w:p>
      <w:pPr>
        <w:keepNext w:val="0"/>
        <w:spacing w:before="120" w:after="0" w:line="260" w:lineRule="exact"/>
        <w:ind w:left="252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Brokerage.</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[Except for the fees and expenses of [name] which shall be the sole responsibility of Sellers,] there are no claims for brokerage commissions, finders' fees or similar compensation in connection with the transactions contemplated by this Agreement based on any arrangement or agreement made by or on behalf of Sellers.</w:t>
      </w:r>
    </w:p>
    <w:p>
      <w:pPr>
        <w:keepNext w:val="0"/>
        <w:spacing w:before="120" w:after="0" w:line="260" w:lineRule="exact"/>
        <w:ind w:left="252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NO SELLER NOR ANY OTHER PERSON HAS MADE, OR SHALL BE DEEMED TO HAVE MADE, AND NO SELLER NOR ANY OF ITS DIRECTORS, MANAGERS, OFFICERS, EMPLOYEES, AGENTS OR REPRESENTATIVES IS LIABLE FOR OR BOUND IN ANY MANNER BY, ANY EXPRESS OR IMPLIED REPRESENTATIONS, WARRANTIES, GUARANTIES, PROMISES OR STATEMENTS PERTAINING TO THE COMPANY, SELLERS OR THE COMPANY EQUITY, EXCEPT AS SPECIFICALLY SET FORTH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COMPANY.</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Except as set forth on the Disclosure Schedule, the Company hereby represents and warrants to Buyer as of the date hereof (other than representations and warranties that are made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date which are made only as of such date) as follows:</w:t>
      </w:r>
    </w:p>
    <w:p>
      <w:pPr>
        <w:keepNext w:val="0"/>
        <w:spacing w:before="120" w:after="0" w:line="260" w:lineRule="exact"/>
        <w:ind w:left="252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and Corporate Power.</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all corporate power and authority necessary to own, lease, and operate its properties and assets and to carry on its business as currently conducted, except where the failure to be so organized, existing, or in good standing, or to have such power or authority has not,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 Company is duly qualified or licensed to do business and is in good standing in each of the jurisdictions in which the character of the properties owned or held under lease by it or the nature of the business transacted by it makes such qualification necessary, except where the failure to be so qualified or in good standing has not had,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authorized capital stock of the Company consists of (i) [_____] shares of common stock, par value $[_____] per share [and (ii) [any other classes of stock]. As of the date hereof, (i) [_____] shares of Common Stock were issued and outstanding [and (ii) [_____] shares of [other classes] were issued and outstanding]. As of the date hereof, there were (i) outstanding Options to purchase [  ] shares of Common Stock, (ii) [_____] outstanding SARs and (iii) [_____] outstanding RSUs, in each case granted pursuant to the Company's equity award plans ("</w:t>
      </w:r>
      <w:r>
        <w:rPr>
          <w:rFonts w:ascii="Times New Roman" w:hAnsi="Times New Roman" w:eastAsia="Times New Roman" w:cs="Times New Roman"/>
          <w:b/>
          <w:sz w:val="24"/>
        </w:rPr>
        <w:t>Employee Equity Plans</w:t>
      </w:r>
      <w:r>
        <w:rPr>
          <w:rFonts w:ascii="Times New Roman" w:hAnsi="Times New Roman" w:eastAsia="Times New Roman" w:cs="Times New Roman"/>
          <w:b w:val="0"/>
          <w:sz w:val="24"/>
        </w:rPr>
        <w:t>").The Company and its Subsidiaries, including their employees, directors, agents or other Pers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All of the outstanding Stock is held of record by Sellers in the amounts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sets forth, as of the date 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(i) for each Option, the name of the Option holder, the date of grant of the Option, the expiration date of the Option, the number of shares for which the Option is exercisable, the price per share at which the Option may be exercised,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indication of whether or not such Stock Option is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under Section 422 of the Internal Revenue Code of 1986, as amended (the "</w:t>
      </w:r>
      <w:r>
        <w:rPr>
          <w:rFonts w:ascii="Times New Roman" w:hAnsi="Times New Roman" w:eastAsia="Times New Roman" w:cs="Times New Roman"/>
          <w:b/>
          <w:sz w:val="24"/>
        </w:rPr>
        <w:t>Code</w:t>
      </w:r>
      <w:r>
        <w:rPr>
          <w:rFonts w:ascii="Times New Roman" w:hAnsi="Times New Roman" w:eastAsia="Times New Roman" w:cs="Times New Roman"/>
          <w:b w:val="0"/>
          <w:sz w:val="24"/>
        </w:rPr>
        <w:t>"), the vesting schedule of the Option, the equity award plan under which the Option was issued, and specification of the effect, if any, on the Option of the transactions contemplated by this Agreement, (ii) for each SAR, the name of the SAR holder, the date of grant of the SAR, the expiration date of the SAR, the number of SARs owned by the holder, the base price per share of the SAR, the vesting schedule of the SAR, the equity award plan under which the SAR was issued, and specification of the effect, if any, on the SAR of the transactions contemplated by this Agreement, and (iii) for each RSU, the name of the RSU holder, the date of grant of the RSU, the number of RSUs owned by each holder, the vesting schedule of the RSU, the equity award plan under which the RSU was issued, and specification of the effect, if any, on the RSU of the transactions contemplated by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All of the shares of Stock outstanding are, and all shares that have been and may be issued pursuant to the Employee Plans will be, when issued in accordance with the terms thereof, duly authorized and validly issued, fully paid and nonassessable and free of preemptive rights. All stock rights granted under the Employee Plans were properly approved by the Board of Directors of the Company (the "</w:t>
      </w:r>
      <w:r>
        <w:rPr>
          <w:rFonts w:ascii="Times New Roman" w:hAnsi="Times New Roman" w:eastAsia="Times New Roman" w:cs="Times New Roman"/>
          <w:b/>
          <w:sz w:val="24"/>
        </w:rPr>
        <w:t>Company Board</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committee thereof and granted in accordance with applicable Law and the terms of the employee stock plan pursuant to which they were issued, if applicable. With respect to the Options, (i) each Option that is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under Section 422 of the Code so qualifies, (ii) each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was duly authorized by all necessary corporate action, including, as applicable, approval by the Company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constituted and authorized committee thereof) and any required stockholder approval by the necessary number of votes or written consents, and the award agreement governing such grant (if any) was duly executed and delivered by each party thereto, (iii) each such grant was made in accordance with the terms of the applicable Employee Plans and all other applicable Laws and regulatory rules or requirements, (iv) the per share exercise price of each Option was no less than the fair market value (within the meaning of Section 422 of the Code, in the case of each Option intended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stock option", and within the meaning of Section 409A of the Code, in the case of each other Option granted to holders of Options who are subject to U.S. Taxes)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Stock on the applicable grant date and (v) each such grant was properly accounted for in accordance with GAAP in the financial statements (including the related notes) of the Company.</w:t>
      </w:r>
    </w:p>
    <w:p>
      <w:pPr>
        <w:keepNext w:val="0"/>
        <w:spacing w:before="120" w:after="0" w:line="260" w:lineRule="exact"/>
        <w:ind w:left="2880" w:right="0" w:firstLine="0"/>
        <w:jc w:val="left"/>
      </w:pPr>
      <w:r>
        <w:rPr>
          <w:rFonts w:ascii="Times New Roman" w:hAnsi="Times New Roman" w:eastAsia="Times New Roman" w:cs="Times New Roman"/>
          <w:b w:val="0"/>
          <w:sz w:val="24"/>
        </w:rPr>
        <w:t>(e)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 and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there are on the date hereof no outstanding shares of capital stock of, or other equity or voting interest in, the Company, and no outstanding (i) securities of the Company convertible into or exchangeable for shares of capital stock or voting securities or ownership interests in the Company, (ii) options, warrants, rights or other agreements or commitments to acquire from the Company, or obligations of the Company to issue, any capital stock, voting securities or other equity ownership interests in (or securities convertible into or exchangeable for capital stock or voting securities or other equity ownership interests in) the Company, (iii) obligations of the Company to grant, extend or enter into any subscription, warrant, right, convertible or exchangeable security or other similar agreement or commitment relating to any capital stock, voting securities or other ownership interests in the Company, or (iv) obligations (excluding Taxes and other fees) by the Company or any of its Subsidiaries to make any payments based on the market price or value of the Stock. As of the date of this Agreement, neither the Company nor any of its Subsidiaries has outstanding obligations to purchase, redeem or otherwise acquire any company securities described in clauses (i), (ii) and (iii) hereof.</w:t>
      </w:r>
    </w:p>
    <w:p>
      <w:pPr>
        <w:keepNext w:val="0"/>
        <w:spacing w:before="120" w:after="0" w:line="260" w:lineRule="exact"/>
        <w:ind w:left="252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4.3(</w:t>
      </w:r>
      <w:r>
        <w:rPr>
          <w:rFonts w:ascii="Times New Roman" w:hAnsi="Times New Roman" w:eastAsia="Times New Roman" w:cs="Times New Roman"/>
          <w:b/>
          <w:sz w:val="24"/>
        </w:rPr>
        <w:t>a</w:t>
      </w:r>
      <w:r>
        <w:rPr>
          <w:rFonts w:ascii="Times New Roman" w:hAnsi="Times New Roman" w:eastAsia="Times New Roman" w:cs="Times New Roman"/>
          <w:b w:val="0"/>
          <w:sz w:val="24"/>
        </w:rPr>
        <w:t>) of the of the Disclosure Schedule</w:t>
      </w:r>
      <w:r>
        <w:rPr>
          <w:rFonts w:ascii="Times New Roman" w:hAnsi="Times New Roman" w:eastAsia="Times New Roman" w:cs="Times New Roman"/>
          <w:b w:val="0"/>
          <w:sz w:val="24"/>
        </w:rPr>
        <w:t xml:space="preserve"> of the Company provided in connection herewith (the "</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each Subsidiary of the Company, its place and form of organization, its address and each jurisdiction in which it is authorized to conduct or actually conducts business. Each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partnership, limited liability company, or other business entity duly incorporated or organized (as applicable), validly existing and in good standing under the laws of its jurisdiction of incorporation or organization and has all corporate or other organizational powers required to carry on its business as currently conducted. Each such Subsidiary is duly qualified to do business and is in good standing in each jurisdiction where such qualification is necessary, except where the failure to be so qualified or in good standing has not,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All the outstanding shares of capital stock of, or other equity or voting interests in each such Subsidiary are owned by the Company, by one or more wholly-owned Subsidiaries of the Company or by the Company and one or more wholly-owned Subsidiaries of the Company, free and clear of all Liens except for transfer restrictions imposed by applicable securities laws, and are duly authorized, validly issued, fully paid and non-assessable. Except for the capital stock of, or other equity or voting interests in, its Subsidiaries, the Company does not own, directly or indirectly, any capital stock of, or other equity or voting interests in, any Person.</w:t>
      </w:r>
    </w:p>
    <w:p>
      <w:pPr>
        <w:keepNext w:val="0"/>
        <w:spacing w:before="120" w:after="0" w:line="260" w:lineRule="exact"/>
        <w:ind w:left="252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Authorization.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The Company has the requisite corporate power and authority to execute and deliver this Agreement and to consummate the transactions contemplated hereby and to perform its obligations hereunder. The execution, delivery and performance by the Company of this Agreement, and its consummation of the transactions contemplated hereby, have been duly and validly authorized by the Company Board and no other corporate proceedings on the part of the Company are necessary to authorize this Agreement or to consummate the transactions contemplated hereby or to perform its obligations hereunder. This Agreement has been duly and validly executed and delivered by the Company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Company, enforceable against it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252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Incorporation and Bylaws; Minute Books.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Copies of the certificate of incorporation and by-laws of the Company, and all amendments to each, have been delivered to Buyer and such copies, as so amended, are true, complete and accurate. The minute books of the Company contain true, complete and accurate records of all meetings and consents in lieu of meetings of the Company Board and any committees thereof (or persons performing similar functions), since the time of its incorporation. The stock ledgers of the Company are true, complete and accurate.</w:t>
      </w:r>
    </w:p>
    <w:p>
      <w:pPr>
        <w:keepNext w:val="0"/>
        <w:spacing w:before="120" w:after="0" w:line="260" w:lineRule="exact"/>
        <w:ind w:left="252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 Filings and Consents.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Subject to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and except as set forth in </w:t>
      </w:r>
      <w:r>
        <w:rPr>
          <w:rFonts w:ascii="Times New Roman" w:hAnsi="Times New Roman" w:eastAsia="Times New Roman" w:cs="Times New Roman"/>
          <w:b w:val="0"/>
          <w:sz w:val="24"/>
        </w:rPr>
        <w:t>Section 4.6 of the Disclosure Schedule</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execution, delivery and performance by the Company of this Agreement and its consummation of the transactions contemplated hereby do not and will not (with or without notice or lapse of time, or both):</w:t>
      </w:r>
    </w:p>
    <w:p>
      <w:pPr>
        <w:keepNext w:val="0"/>
        <w:spacing w:before="120" w:after="0" w:line="260" w:lineRule="exact"/>
        <w:ind w:left="3240" w:right="0" w:firstLine="0"/>
        <w:jc w:val="left"/>
      </w:pPr>
      <w:r>
        <w:rPr>
          <w:rFonts w:ascii="Times New Roman" w:hAnsi="Times New Roman" w:eastAsia="Times New Roman" w:cs="Times New Roman"/>
          <w:b w:val="0"/>
          <w:sz w:val="24"/>
        </w:rPr>
        <w:t>(1)</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contravene, conflict with, or result in any violation or breach of any provision of the certificate of incorporation or bylaws of the Company;</w:t>
      </w:r>
    </w:p>
    <w:p>
      <w:pPr>
        <w:keepNext w:val="0"/>
        <w:spacing w:before="120" w:after="0" w:line="260" w:lineRule="exact"/>
        <w:ind w:left="3240" w:right="0" w:firstLine="0"/>
        <w:jc w:val="left"/>
      </w:pPr>
      <w:r>
        <w:rPr>
          <w:rFonts w:ascii="Times New Roman" w:hAnsi="Times New Roman" w:eastAsia="Times New Roman" w:cs="Times New Roman"/>
          <w:b w:val="0"/>
          <w:sz w:val="24"/>
        </w:rPr>
        <w:t>(2)</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provision of any applicable Law or Order, except where such violation or breach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3240" w:right="0" w:firstLine="0"/>
        <w:jc w:val="left"/>
      </w:pPr>
      <w:r>
        <w:rPr>
          <w:rFonts w:ascii="Times New Roman" w:hAnsi="Times New Roman" w:eastAsia="Times New Roman" w:cs="Times New Roman"/>
          <w:b w:val="0"/>
          <w:sz w:val="24"/>
        </w:rPr>
        <w:t>(3)</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require any consent or approval under, violate, conflict with, result in any breach of or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the Company or any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they or any of their respective properties or assets may be bound or affected, except as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or</w:t>
      </w:r>
    </w:p>
    <w:p>
      <w:pPr>
        <w:keepNext w:val="0"/>
        <w:spacing w:before="120" w:after="0" w:line="260" w:lineRule="exact"/>
        <w:ind w:left="3240" w:right="0" w:firstLine="0"/>
        <w:jc w:val="left"/>
      </w:pPr>
      <w:r>
        <w:rPr>
          <w:rFonts w:ascii="Times New Roman" w:hAnsi="Times New Roman" w:eastAsia="Times New Roman" w:cs="Times New Roman"/>
          <w:b w:val="0"/>
          <w:sz w:val="24"/>
        </w:rPr>
        <w:t>(4)</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accelerate the performance required by, or result in the creation of, any Lien on any of the assets, properties or businesses of the Company or any of its Subsidiaries, except as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Other than as set forth on </w:t>
      </w:r>
      <w:r>
        <w:rPr>
          <w:rFonts w:ascii="Times New Roman" w:hAnsi="Times New Roman" w:eastAsia="Times New Roman" w:cs="Times New Roman"/>
          <w:b w:val="0"/>
          <w:sz w:val="24"/>
        </w:rPr>
        <w:t>Section 4.6(b) of the Disclosure Schedule</w:t>
      </w:r>
      <w:r>
        <w:rPr>
          <w:rFonts w:ascii="Times New Roman" w:hAnsi="Times New Roman" w:eastAsia="Times New Roman" w:cs="Times New Roman"/>
          <w:b w:val="0"/>
          <w:sz w:val="24"/>
        </w:rPr>
        <w:t xml:space="preserve">, the execution, delivery and performance of this Agreement by the Company and its consummation of the transactions contemplated hereby do not and will not require any consent, approval, authorization or permit of, action by, filing with or notification to, any Governmental Authority, other than any actions or filings the absence of which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The execution and delivery of this Agreement by the Company and the consummation by the Company of the transactions contemplated hereby require no consent, approval, authorization or filing with or notice to any Governmental Authority, other than (i) compliance with any applicable requirements of the HSR Act and (ii) any actions or filings the absence of which are not reasonably likely to prevent, materially delay or materially impair the ability of Buyer to consummate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The Company has delivered to Buyer true and complete copies of its: (</w:t>
      </w:r>
      <w:r>
        <w:rPr>
          <w:rFonts w:ascii="Times New Roman" w:hAnsi="Times New Roman" w:eastAsia="Times New Roman" w:cs="Times New Roman"/>
          <w:b/>
          <w:sz w:val="24"/>
        </w:rPr>
        <w:t>a</w:t>
      </w:r>
      <w:r>
        <w:rPr>
          <w:rFonts w:ascii="Times New Roman" w:hAnsi="Times New Roman" w:eastAsia="Times New Roman" w:cs="Times New Roman"/>
          <w:b w:val="0"/>
          <w:sz w:val="24"/>
        </w:rPr>
        <w:t>) balance sheets and statements of income, retained earnings and cash flows as of and for its fiscal years ended December 31, [year], [year], and [year], including all applicable footnotes; and (b) unaudited interim balance sheets and statements of income, retained earnings and cash flows as of and for the [___]-month period ended [date]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and, together with the items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The Financial Statements were prepared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(which will not, in the aggregate, be material, except as disclosed on </w:t>
      </w:r>
      <w:r>
        <w:rPr>
          <w:rFonts w:ascii="Times New Roman" w:hAnsi="Times New Roman" w:eastAsia="Times New Roman" w:cs="Times New Roman"/>
          <w:b w:val="0"/>
          <w:sz w:val="24"/>
        </w:rPr>
        <w:t>Section 4.8 of the Disclosure Schedule</w:t>
      </w:r>
      <w:r>
        <w:rPr>
          <w:rFonts w:ascii="Times New Roman" w:hAnsi="Times New Roman" w:eastAsia="Times New Roman" w:cs="Times New Roman"/>
          <w:b w:val="0"/>
          <w:sz w:val="24"/>
        </w:rPr>
        <w:t xml:space="preserve">) and the lack of footnotes. Except as and to the extent disclosed in the Current Financial Statements or on </w:t>
      </w:r>
      <w:r>
        <w:rPr>
          <w:rFonts w:ascii="Times New Roman" w:hAnsi="Times New Roman" w:eastAsia="Times New Roman" w:cs="Times New Roman"/>
          <w:b w:val="0"/>
          <w:sz w:val="24"/>
        </w:rPr>
        <w:t>Section 4.8 of the Disclosure Schedule</w:t>
      </w:r>
      <w:r>
        <w:rPr>
          <w:rFonts w:ascii="Times New Roman" w:hAnsi="Times New Roman" w:eastAsia="Times New Roman" w:cs="Times New Roman"/>
          <w:b w:val="0"/>
          <w:sz w:val="24"/>
        </w:rPr>
        <w:t>, the Company has no liabilities of any kind, whether direct or indirect, fixed or contingent or otherwise, other than (x) liabilities that are not required to be set forth in the Current Financial Statements in accordance with GAAP and (y) liabilities incurred in the ordinary course of business since [date] (the "</w:t>
      </w:r>
      <w:r>
        <w:rPr>
          <w:rFonts w:ascii="Times New Roman" w:hAnsi="Times New Roman" w:eastAsia="Times New Roman" w:cs="Times New Roman"/>
          <w:b/>
          <w:sz w:val="24"/>
        </w:rPr>
        <w:t>Financial Statement Date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Certain Changes.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Since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and its Subsidiaries have conducted their respective businesses only in the ordinary course of business consistent with past practice, except for (i) actions taken in respect of this Agreement, and (ii) actions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and COVID-19 Measures, and (b) neither the Company nor any of its Subsidiaries has taken any action that, if taken after the date hereof without the consent of Buyer,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Section 4.10.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4.10.</w:t>
      </w:r>
      <w:r>
        <w:rPr>
          <w:rFonts w:ascii="Times New Roman" w:hAnsi="Times New Roman" w:eastAsia="Times New Roman" w:cs="Times New Roman"/>
          <w:b w:val="0"/>
          <w:sz w:val="24"/>
        </w:rPr>
        <w:t xml:space="preserve"> represents the sole and exclusive representations and warranties of the Company regarding employee benefit matters.</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4.10(</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lists each material "employee benefit plan" (as defined in Section 3(3) of ERISA and any other material employee plan or agreement sponsored or maintained by the Company or by any ERISA Affiliate, including any material bonus or other incentive compensation plans, equity or equity-based compensation plans, pension or deferred compensation arrangements, severance plans, medical insurance, and life insurance plans or programs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has made available to Buyer correct and complete copies of (i) each material Employee Benefit Plan disclosed on </w:t>
      </w:r>
      <w:r>
        <w:rPr>
          <w:rFonts w:ascii="Times New Roman" w:hAnsi="Times New Roman" w:eastAsia="Times New Roman" w:cs="Times New Roman"/>
          <w:b w:val="0"/>
          <w:sz w:val="24"/>
        </w:rPr>
        <w:t>Section 4.10(</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(ii) the most recent annual reports on Form 5500 required to be filed with the DOL with respect to each Employee Benefit Plan (if any such report was required), and (iii) the most recent summary plan description for each Employee Plan for which such summary plan description is required.</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Except as set forth in Section 4.10(c) of the Disclosure Schedule</w:t>
      </w:r>
      <w:r>
        <w:rPr>
          <w:rFonts w:ascii="Times New Roman" w:hAnsi="Times New Roman" w:eastAsia="Times New Roman" w:cs="Times New Roman"/>
          <w:b w:val="0"/>
          <w:sz w:val="24"/>
        </w:rPr>
        <w:t xml:space="preserve">, or as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to the Knowledge of the Company, each Employee Benefit Plan has been maintained and administered in accordance with its terms and with all applicable provisions of ERISA, the Code and all other Laws. Each of the Employee Benefit Plans that is intended to be qualified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determination letter from the Internal Revenue Service and to the Seller's Knowledge nothing has occurred with respect to the operation of such plans which could reasonably be expected to cause the loss of such qualification.</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There are no legal proceedings pending against the Employee Benefit Plans (other than routine benefit claims), nor, to the Knowledge of the Company, are there facts which could form the basis for any such claim or lawsuit, except in each case as would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880" w:right="0" w:firstLine="0"/>
        <w:jc w:val="left"/>
      </w:pPr>
      <w:r>
        <w:rPr>
          <w:rFonts w:ascii="Times New Roman" w:hAnsi="Times New Roman" w:eastAsia="Times New Roman" w:cs="Times New Roman"/>
          <w:b w:val="0"/>
          <w:sz w:val="24"/>
        </w:rPr>
        <w:t>(e)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explicitly contemplated under the terms of this Agreement or as set forth in </w:t>
      </w:r>
      <w:r>
        <w:rPr>
          <w:rFonts w:ascii="Times New Roman" w:hAnsi="Times New Roman" w:eastAsia="Times New Roman" w:cs="Times New Roman"/>
          <w:b w:val="0"/>
          <w:sz w:val="24"/>
        </w:rPr>
        <w:t>Section 4.10(e) of the Disclosure Schedule</w:t>
      </w:r>
      <w:r>
        <w:rPr>
          <w:rFonts w:ascii="Times New Roman" w:hAnsi="Times New Roman" w:eastAsia="Times New Roman" w:cs="Times New Roman"/>
          <w:b w:val="0"/>
          <w:sz w:val="24"/>
        </w:rPr>
        <w:t>, the execution of this Agreement or the consummation of the transactions contemplated by this Agreement will not (whether alone or in combination with any other event) (i) entitle any employee of the Company or any Subsidiary to any material severance pay or any material retention or material change in control bonus, or (ii) accelerate the time of payment or vesting, or increase the amount of, or value of any material compensation or material benefit due any such employee.</w:t>
      </w:r>
    </w:p>
    <w:p>
      <w:pPr>
        <w:keepNext w:val="0"/>
        <w:spacing w:before="120" w:after="0" w:line="260" w:lineRule="exact"/>
        <w:ind w:left="2520" w:right="0" w:firstLine="0"/>
        <w:jc w:val="left"/>
      </w:pPr>
      <w:r>
        <w:rPr>
          <w:rFonts w:ascii="Times New Roman" w:hAnsi="Times New Roman" w:eastAsia="Times New Roman" w:cs="Times New Roman"/>
          <w:b w:val="0"/>
          <w:sz w:val="24"/>
        </w:rPr>
        <w:t>Section 4.11.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 and Employment Matters.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4.11.</w:t>
      </w:r>
      <w:r>
        <w:rPr>
          <w:rFonts w:ascii="Times New Roman" w:hAnsi="Times New Roman" w:eastAsia="Times New Roman" w:cs="Times New Roman"/>
          <w:b w:val="0"/>
          <w:sz w:val="24"/>
        </w:rPr>
        <w:t xml:space="preserve"> represents the sole and exclusive representations and warranties of the Company regarding labor and employment matters.</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neither the Company nor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bound by or subject to, or is currently negotiating in connection with entering into, any collective bargaining agreement or understanding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organization. None of the employees of the Company nor of any of its Subsidiaries is represented by any union with respect to his or her employment by the Company or such Subsidiary. Except as set forth in </w:t>
      </w:r>
      <w:r>
        <w:rPr>
          <w:rFonts w:ascii="Times New Roman" w:hAnsi="Times New Roman" w:eastAsia="Times New Roman" w:cs="Times New Roman"/>
          <w:b w:val="0"/>
          <w:sz w:val="24"/>
        </w:rPr>
        <w:t>Section 4.11(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there is no claim or grievance pending or, to the Knowledge of the Company, threatened against the Company or any of its Subsidiaries relating to terms and conditions of employment or unfair labor practices, including charges of unfair labor practices or harassment complaints. To the Knowledge of the Company there is no activity or proceeding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representative thereof to organize any employees of the Company or any of its Subsidiaries, nor have there been any strikes, slowdowns, work stoppages or threats thereof by or with respect to such employees during the last three years.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4.11(b) of the Disclosure Schedule</w:t>
      </w:r>
      <w:r>
        <w:rPr>
          <w:rFonts w:ascii="Times New Roman" w:hAnsi="Times New Roman" w:eastAsia="Times New Roman" w:cs="Times New Roman"/>
          <w:b w:val="0"/>
          <w:sz w:val="24"/>
        </w:rPr>
        <w:t>, since [date], there has been no "mass layoff" or "plant closing" as defined by the Worker Adjustment and Retraining Notification Act of 1998 (the "</w:t>
      </w:r>
      <w:r>
        <w:rPr>
          <w:rFonts w:ascii="Times New Roman" w:hAnsi="Times New Roman" w:eastAsia="Times New Roman" w:cs="Times New Roman"/>
          <w:b/>
          <w:sz w:val="24"/>
        </w:rPr>
        <w:t>WARN Act</w:t>
      </w:r>
      <w:r>
        <w:rPr>
          <w:rFonts w:ascii="Times New Roman" w:hAnsi="Times New Roman" w:eastAsia="Times New Roman" w:cs="Times New Roman"/>
          <w:b w:val="0"/>
          <w:sz w:val="24"/>
        </w:rPr>
        <w:t>") in respect of the Company or any of its Subsidiaries and neither the Company nor any of its Subsidiaries has been affected by any transactions or engaged in layoffs or employment terminations sufficient in number to trigger application of any state, local, or foreign law or regulation which is similar to the WARN Act.</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Each of the Company and its Subsidiaries has taken reasonable steps to protect employees and independent contractors in the workplace with respect to COVID-19 and have not otherwise experienced any material employment-related liability with respect to COVID-19 or any COVID-19 Measure.</w:t>
      </w:r>
    </w:p>
    <w:p>
      <w:pPr>
        <w:keepNext w:val="0"/>
        <w:spacing w:before="120" w:after="0" w:line="260" w:lineRule="exact"/>
        <w:ind w:left="2520" w:right="0" w:firstLine="0"/>
        <w:jc w:val="left"/>
      </w:pPr>
      <w:r>
        <w:rPr>
          <w:rFonts w:ascii="Times New Roman" w:hAnsi="Times New Roman" w:eastAsia="Times New Roman" w:cs="Times New Roman"/>
          <w:b w:val="0"/>
          <w:sz w:val="24"/>
        </w:rPr>
        <w:t>Section 4.12.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Except as set forth in </w:t>
      </w:r>
      <w:r>
        <w:rPr>
          <w:rFonts w:ascii="Times New Roman" w:hAnsi="Times New Roman" w:eastAsia="Times New Roman" w:cs="Times New Roman"/>
          <w:b w:val="0"/>
          <w:sz w:val="24"/>
        </w:rPr>
        <w:t>Section 4.12 of the Disclosure Schedule</w:t>
      </w:r>
      <w:r>
        <w:rPr>
          <w:rFonts w:ascii="Times New Roman" w:hAnsi="Times New Roman" w:eastAsia="Times New Roman" w:cs="Times New Roman"/>
          <w:b w:val="0"/>
          <w:sz w:val="24"/>
        </w:rPr>
        <w:t xml:space="preserve">, there is no Action pending or, to the Knowledge of the Company, threatened against or affecting the Company or any of its Subsidiaries, including in respect of the transactions contemplated hereby that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Except as set forth in </w:t>
      </w:r>
      <w:r>
        <w:rPr>
          <w:rFonts w:ascii="Times New Roman" w:hAnsi="Times New Roman" w:eastAsia="Times New Roman" w:cs="Times New Roman"/>
          <w:b w:val="0"/>
          <w:sz w:val="24"/>
        </w:rPr>
        <w:t>Section 4.12 of the Disclosure Schedule</w:t>
      </w:r>
      <w:r>
        <w:rPr>
          <w:rFonts w:ascii="Times New Roman" w:hAnsi="Times New Roman" w:eastAsia="Times New Roman" w:cs="Times New Roman"/>
          <w:b w:val="0"/>
          <w:sz w:val="24"/>
        </w:rPr>
        <w:t xml:space="preserve">, neither the Company nor any of its Subsidiaries is subject to any outstanding Order (i) that prohibits the Company or any of its Subsidiaries from conducting its business as now conducted or proposed to be conducted or (ii) that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Section 4.13.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each of its Subsidiaries have timely filed all federal, state, local and foreign Tax returns, estimates, information statements and reports relating to any and all Taxes of the Company or any of its Subsidiaries or their respective operations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and each of its Subsidiaries as of the date hereof or requests for extensions have been timely filed, granted, and have not expired. All such Tax Returns are true, correct and complete in all material respects, and the Company and each of its Subsidiaries have timely paid or adequately reserved for (as provided in the Financial Statements) all Taxes attributable to the Company or any of its Subsidiaries that were due and payable by them as shown on such Tax Returns, except with respect to matters contested in good faith.</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the Company, threatened against the Company or any of its Subsidiaries for any alleged deficiency in Taxes of the Company or any of its Subsidiaries, and there is no audit or investigation with respect to any liability of the Company or any of its Subsidiaries for Taxes. Neither the Company nor any of its Subsidiaries has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each of its Subsidiaries has withheld from their employees (and timely paid to the appropriate Governmental Authority) proper and accurate amounts for all periods through the date hereof in material compliance with all Tax withholding provisions of applicable Laws (including, without limitation, income, social security, and employment Tax withholding for all types of compensation).</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each of its Subsidiaries has withheld (and timely paid to the appropriate Governmental Authority) proper and substantially accurate amounts for all periods through the date hereof in material compliance with all Tax withholding provisions of applicable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2880" w:right="0" w:firstLine="0"/>
        <w:jc w:val="left"/>
      </w:pPr>
      <w:r>
        <w:rPr>
          <w:rFonts w:ascii="Times New Roman" w:hAnsi="Times New Roman" w:eastAsia="Times New Roman" w:cs="Times New Roman"/>
          <w:b w:val="0"/>
          <w:sz w:val="24"/>
        </w:rPr>
        <w:t>(e)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Neither the Company nor any of its Subsidiaries has extended, deferred or delayed the payment of any Taxes under the CARES Act or otherwise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COVID-19 or any COVID-19 Measure.</w:t>
      </w:r>
    </w:p>
    <w:p>
      <w:pPr>
        <w:keepNext w:val="0"/>
        <w:spacing w:before="120" w:after="0" w:line="260" w:lineRule="exact"/>
        <w:ind w:left="2520" w:right="0" w:firstLine="0"/>
        <w:jc w:val="left"/>
      </w:pPr>
      <w:r>
        <w:rPr>
          <w:rFonts w:ascii="Times New Roman" w:hAnsi="Times New Roman" w:eastAsia="Times New Roman" w:cs="Times New Roman"/>
          <w:b w:val="0"/>
          <w:sz w:val="24"/>
        </w:rPr>
        <w:t>Section 4.14.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4.14 of the Disclosure Schedule</w:t>
      </w:r>
      <w:r>
        <w:rPr>
          <w:rFonts w:ascii="Times New Roman" w:hAnsi="Times New Roman" w:eastAsia="Times New Roman" w:cs="Times New Roman"/>
          <w:b w:val="0"/>
          <w:sz w:val="24"/>
        </w:rPr>
        <w:t xml:space="preserve">, since [date] the Company has been operated in compliance in all material respects with all (i) statutes, laws, ordinances, rules, regulations and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including any COVID-19 Measure, and (ii) orders, judgments, writs, decrees and injunctions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that are applicable to the Company or any of its Subsidiaries or by which any property or asset of the Company or any of its Subsidiaries is bound or affected, including any COVID-19 Measure.</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each of its Subsidiaries have all permits, licenses, authorizations, consents, approvals and franchises from Governmental Entities ("</w:t>
      </w: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required to conduct their businesses as currently conducted,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have such Permits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and such Permits are valid and in full force and effect. The Company and each of its Subsidiaries are in material compliance with the terms of such Permits and, as of the date of this Agreement, neither the Company nor any of its Subsidiaries has received written notice from any Governmental Authority threatening to revoke, or indicating that it is investigating whether to revoke, any such Permit.</w:t>
      </w:r>
    </w:p>
    <w:p>
      <w:pPr>
        <w:keepNext w:val="0"/>
        <w:spacing w:before="120" w:after="0" w:line="260" w:lineRule="exact"/>
        <w:ind w:left="2520" w:right="0" w:firstLine="0"/>
        <w:jc w:val="left"/>
      </w:pPr>
      <w:r>
        <w:rPr>
          <w:rFonts w:ascii="Times New Roman" w:hAnsi="Times New Roman" w:eastAsia="Times New Roman" w:cs="Times New Roman"/>
          <w:b w:val="0"/>
          <w:sz w:val="24"/>
        </w:rPr>
        <w:t>Section 4.15.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its Subsidiaries have complied at all times in all material respects with all applicable Environmental Laws.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No property currently or formerly owned or operated by the Company or any of its Subsidiaries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No Seller, nor the Company nor any of its Subsidiaries has received any written notice, demand, letter, claim or request for information alleging that the Company or any of its Subsidiaries is in violation of or liable under any Environmental Law.</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Neither the Company nor any of its Subsidiaries is subject to any order, decree or injunction with any Governmental Authority or agreement with any third-party concerning liability under any Environmental Law or relating to Hazardous Substances.</w:t>
      </w:r>
    </w:p>
    <w:p>
      <w:pPr>
        <w:keepNext w:val="0"/>
        <w:spacing w:before="120" w:after="0" w:line="260" w:lineRule="exact"/>
        <w:ind w:left="2520" w:right="0" w:firstLine="0"/>
        <w:jc w:val="left"/>
      </w:pPr>
      <w:r>
        <w:rPr>
          <w:rFonts w:ascii="Times New Roman" w:hAnsi="Times New Roman" w:eastAsia="Times New Roman" w:cs="Times New Roman"/>
          <w:b w:val="0"/>
          <w:sz w:val="24"/>
        </w:rPr>
        <w:t>Section 4.16.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Except as to matters that individually or in the aggregate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its Subsidiaries own,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or otherwise have the right to use all Intellectual Property that is material to their business as currently conducted.</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To Knowledge of the Company, the Intellectual Property used by the Company and its Subsidiaries does not infringe, misappropriate or otherwise violate the Intellectual Property of any third party.</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No Seller, nor the Company or any of its Subsidiaries has received any written charge, complaint, claim, demand or notice alleging any such infringement, misappropriation or other violation (including any claim that the Company or any of its Subsidiaries must license or refrain from using any Intellectual Property of any third party).</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To the Knowledge of the Company, no third party has infringed upon, misappropriated or otherwise violated any Intellectual Property of the Company or any of its Subsidiaries. The Company and its Subsidiaries use their respective best efforts to protect and maintain their Intellectual Property.</w:t>
      </w:r>
    </w:p>
    <w:p>
      <w:pPr>
        <w:keepNext w:val="0"/>
        <w:spacing w:before="120" w:after="0" w:line="260" w:lineRule="exact"/>
        <w:ind w:left="2520" w:right="0" w:firstLine="0"/>
        <w:jc w:val="left"/>
      </w:pPr>
      <w:r>
        <w:rPr>
          <w:rFonts w:ascii="Times New Roman" w:hAnsi="Times New Roman" w:eastAsia="Times New Roman" w:cs="Times New Roman"/>
          <w:b w:val="0"/>
          <w:sz w:val="24"/>
        </w:rPr>
        <w:t>Section 4.17.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Real Property.</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4.17(</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material real property and interests in real property currently owned by the Company or any of its Subsidiaries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and leased by the Company or any of its Subsidiaries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including the material terms of each lease. With respect to each Leased Real Property, neither the Company nor any of its Subsidiaries has subleased, licensed or otherwise granted anyone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use or occupy such Leased Real Property or any portion thereof. The Company and each of its Subsidiaries enjoy peaceful and undisturbed possession of each Owned Real Property and Leased Real Property. Each Owned Real Property and Leased Real Property is in good condition and has been maintained in good repair, wear and tear excepted,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standards generally followed with respect to similar properties, and satisfactorily serves the purposes for which it is used in the business of the Company and its Subsidiaries.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Company and each of its Subsidiaries has good and marketable title to, or in the case of leased property and leased tangible assets, valid leasehold interests in, all of the real property and tangible assets used in the conduct of its business and all such property and assets, other than real property and assets in which the Company or any of its Subsidiaries has leasehold interests, are free and clear of all Liens, except for Permitted Liens, except as set forth in </w:t>
      </w:r>
      <w:r>
        <w:rPr>
          <w:rFonts w:ascii="Times New Roman" w:hAnsi="Times New Roman" w:eastAsia="Times New Roman" w:cs="Times New Roman"/>
          <w:b w:val="0"/>
          <w:sz w:val="24"/>
        </w:rPr>
        <w:t>Section 4.17(b) of the Disclosure Schedule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Section 4.18.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4.18 of the Disclosure Schedule</w:t>
      </w:r>
      <w:r>
        <w:rPr>
          <w:rFonts w:ascii="Times New Roman" w:hAnsi="Times New Roman" w:eastAsia="Times New Roman" w:cs="Times New Roman"/>
          <w:b w:val="0"/>
          <w:sz w:val="24"/>
        </w:rPr>
        <w:t xml:space="preserve"> lists as of the date hereof, and the Company has made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their respective properties or assets (excluding leases, subleases or other agreements for Leased Real Property, all of which Contracts are disclosed in </w:t>
      </w:r>
      <w:r>
        <w:rPr>
          <w:rFonts w:ascii="Times New Roman" w:hAnsi="Times New Roman" w:eastAsia="Times New Roman" w:cs="Times New Roman"/>
          <w:b w:val="0"/>
          <w:sz w:val="24"/>
        </w:rPr>
        <w:t>Section 4.17 of the Disclosure Schedule,</w:t>
      </w:r>
      <w:r>
        <w:rPr>
          <w:rFonts w:ascii="Times New Roman" w:hAnsi="Times New Roman" w:eastAsia="Times New Roman" w:cs="Times New Roman"/>
          <w:b w:val="0"/>
          <w:sz w:val="24"/>
        </w:rPr>
        <w:t xml:space="preserve"> and excluding Employee Benefit Plans, all of which are disclosed in </w:t>
      </w:r>
      <w:r>
        <w:rPr>
          <w:rFonts w:ascii="Times New Roman" w:hAnsi="Times New Roman" w:eastAsia="Times New Roman" w:cs="Times New Roman"/>
          <w:b w:val="0"/>
          <w:sz w:val="24"/>
        </w:rPr>
        <w:t>Section 4.9(</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w:t>
      </w:r>
    </w:p>
    <w:p>
      <w:pPr>
        <w:keepNext w:val="0"/>
        <w:spacing w:before="120" w:after="0" w:line="260" w:lineRule="exact"/>
        <w:ind w:left="3240" w:right="0" w:firstLine="0"/>
        <w:jc w:val="left"/>
      </w:pPr>
      <w:r>
        <w:rPr>
          <w:rFonts w:ascii="Times New Roman" w:hAnsi="Times New Roman" w:eastAsia="Times New Roman" w:cs="Times New Roman"/>
          <w:b w:val="0"/>
          <w:sz w:val="24"/>
        </w:rPr>
        <w:t>(1)</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Contracts and other agreements with any current of former officer, director, employee, consultant, agent or shareholder;</w:t>
      </w:r>
    </w:p>
    <w:p>
      <w:pPr>
        <w:keepNext w:val="0"/>
        <w:spacing w:before="120" w:after="0" w:line="260" w:lineRule="exact"/>
        <w:ind w:left="3240" w:right="0" w:firstLine="0"/>
        <w:jc w:val="left"/>
      </w:pPr>
      <w:r>
        <w:rPr>
          <w:rFonts w:ascii="Times New Roman" w:hAnsi="Times New Roman" w:eastAsia="Times New Roman" w:cs="Times New Roman"/>
          <w:b w:val="0"/>
          <w:sz w:val="24"/>
        </w:rPr>
        <w:t>(2)</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Contracts containing provisions that limit the ability of the Company or any of its Subsidiaries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3240" w:right="0" w:firstLine="0"/>
        <w:jc w:val="left"/>
      </w:pPr>
      <w:r>
        <w:rPr>
          <w:rFonts w:ascii="Times New Roman" w:hAnsi="Times New Roman" w:eastAsia="Times New Roman" w:cs="Times New Roman"/>
          <w:b w:val="0"/>
          <w:sz w:val="24"/>
        </w:rPr>
        <w:t>(3)</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Contracts that provide for or govern the formation, creation, operation, management or control of any strategic partnership, joint venture, joint development, or similar arrangement or partnership;</w:t>
      </w:r>
    </w:p>
    <w:p>
      <w:pPr>
        <w:keepNext w:val="0"/>
        <w:spacing w:before="120" w:after="0" w:line="260" w:lineRule="exact"/>
        <w:ind w:left="3240" w:right="0" w:firstLine="0"/>
        <w:jc w:val="left"/>
      </w:pPr>
      <w:r>
        <w:rPr>
          <w:rFonts w:ascii="Times New Roman" w:hAnsi="Times New Roman" w:eastAsia="Times New Roman" w:cs="Times New Roman"/>
          <w:b w:val="0"/>
          <w:sz w:val="24"/>
        </w:rPr>
        <w:t>(4)</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Contracts for the purchase or sale of materials, supplies, equipment, merchandise or services other than in the ordinary course of business and other agreements, or any series of related Contracts or agreements, involving annual payments in excess of $[_____];</w:t>
      </w:r>
    </w:p>
    <w:p>
      <w:pPr>
        <w:keepNext w:val="0"/>
        <w:spacing w:before="120" w:after="0" w:line="260" w:lineRule="exact"/>
        <w:ind w:left="3240" w:right="0" w:firstLine="0"/>
        <w:jc w:val="left"/>
      </w:pPr>
      <w:r>
        <w:rPr>
          <w:rFonts w:ascii="Times New Roman" w:hAnsi="Times New Roman" w:eastAsia="Times New Roman" w:cs="Times New Roman"/>
          <w:b w:val="0"/>
          <w:sz w:val="24"/>
        </w:rPr>
        <w:t>(5)</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except for arrangements entered into solely among wholly owned Subsidiaries of the Company,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or conditional sale arrangements, the sale, securitization or servicing of loans or loan portfolios, in each case, in connection with which the aggregate actual contingent obligations of the Company and its Subsidiaries under such Contract are greater than $[_____];</w:t>
      </w:r>
    </w:p>
    <w:p>
      <w:pPr>
        <w:keepNext w:val="0"/>
        <w:spacing w:before="120" w:after="0" w:line="260" w:lineRule="exact"/>
        <w:ind w:left="3240" w:right="0" w:firstLine="0"/>
        <w:jc w:val="left"/>
      </w:pPr>
      <w:r>
        <w:rPr>
          <w:rFonts w:ascii="Times New Roman" w:hAnsi="Times New Roman" w:eastAsia="Times New Roman" w:cs="Times New Roman"/>
          <w:b w:val="0"/>
          <w:sz w:val="24"/>
        </w:rPr>
        <w:t>(6)</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Material Contracts and other agreements under which the Company or any of its Subsidiaries agrees to indemnify any Person (other than the Company or any Subsidiary); and</w:t>
      </w:r>
    </w:p>
    <w:p>
      <w:pPr>
        <w:keepNext w:val="0"/>
        <w:spacing w:before="120" w:after="0" w:line="260" w:lineRule="exact"/>
        <w:ind w:left="3240" w:right="0" w:firstLine="0"/>
        <w:jc w:val="left"/>
      </w:pPr>
      <w:r>
        <w:rPr>
          <w:rFonts w:ascii="Times New Roman" w:hAnsi="Times New Roman" w:eastAsia="Times New Roman" w:cs="Times New Roman"/>
          <w:b w:val="0"/>
          <w:sz w:val="24"/>
        </w:rPr>
        <w:t>(7)</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any other Contract or agreement, whether or not made in the ordinary course of business, that is material to the Company or its business.</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As of the date hereof, each Material Contract is in all material respects, valid and binding on the Company or the Subsidiary of the Company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and, to the Knowledge of the Company,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(ii) the Company, its Subsidiaries and, to the Knowledge of the Company, each other party thereto, have performed and complied in all material respects with all obligations required to be performed or complied with by them under each Material Contract; and (iii) there is no material default under any Material Contract by the Company or any of its Subsidiaries or, to the Knowledge of the Company,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thereunder by the Company or any of its Subsidiaries or, to the Knowledge of the Company, by any other party thereto.</w:t>
      </w:r>
    </w:p>
    <w:p>
      <w:pPr>
        <w:keepNext w:val="0"/>
        <w:spacing w:before="120" w:after="0" w:line="260" w:lineRule="exact"/>
        <w:ind w:left="2520" w:right="0" w:firstLine="0"/>
        <w:jc w:val="left"/>
      </w:pPr>
      <w:r>
        <w:rPr>
          <w:rFonts w:ascii="Times New Roman" w:hAnsi="Times New Roman" w:eastAsia="Times New Roman" w:cs="Times New Roman"/>
          <w:b w:val="0"/>
          <w:sz w:val="24"/>
        </w:rPr>
        <w:t>Section 4.19.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Anticorruption.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The Company and its Subsidiaries, including their employees, directors, agents or other Persons acting on their behalf, have not, to the Knowledge of the Company, directly or indirectly, taken any action that would cause the Company or any of its Subsidiaries to be in violation of the Foreign Corrupt Practices Act of 1977, as amended (the "</w:t>
      </w:r>
      <w:r>
        <w:rPr>
          <w:rFonts w:ascii="Times New Roman" w:hAnsi="Times New Roman" w:eastAsia="Times New Roman" w:cs="Times New Roman"/>
          <w:b/>
          <w:sz w:val="24"/>
        </w:rPr>
        <w:t>FCPA</w:t>
      </w:r>
      <w:r>
        <w:rPr>
          <w:rFonts w:ascii="Times New Roman" w:hAnsi="Times New Roman" w:eastAsia="Times New Roman" w:cs="Times New Roman"/>
          <w:b w:val="0"/>
          <w:sz w:val="24"/>
        </w:rPr>
        <w:t>"), or any other anticorruption or anti-bribery Laws applicable to the Company or any of its Subsidiaries (collectively with the FCPA, the "</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The Company and its Subsidiaries, including their employees, directors, agents or other persons acting on their behalf, have not, to the Knowledge of the Company, directly or indirectly, corruptly given, loaned, paid, promised, offered or authorized payment of money or anything of value to any "foreign official" as defined in the FCPA or, in violation of Law, to any other government official, to secure any improper advantage or to obtain or retain business for any Person or to achieve any other purpose prohibited by the Anticorruption Laws. The Company and each Subsidiary has established and implemented reasonable internal controls and procedures intended to ensure compliance with the Anticorruption Laws.</w:t>
      </w:r>
    </w:p>
    <w:p>
      <w:pPr>
        <w:keepNext w:val="0"/>
        <w:spacing w:before="120" w:after="0" w:line="260" w:lineRule="exact"/>
        <w:ind w:left="2520" w:right="0" w:firstLine="0"/>
        <w:jc w:val="left"/>
      </w:pPr>
      <w:r>
        <w:rPr>
          <w:rFonts w:ascii="Times New Roman" w:hAnsi="Times New Roman" w:eastAsia="Times New Roman" w:cs="Times New Roman"/>
          <w:b w:val="0"/>
          <w:sz w:val="24"/>
        </w:rPr>
        <w:t>Section 4.20.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The Company and its Subsidiaries maintain policies of insurance, including property, fire, workers' compensation, products liability, directors' and officers' liability and other casualty and liability insurance, that are, in form and amount, customary for the Company's and its Subsidiaries' types of business and as may be additionally required under the terms of any Contract or agreement. </w:t>
      </w:r>
      <w:r>
        <w:rPr>
          <w:rFonts w:ascii="Times New Roman" w:hAnsi="Times New Roman" w:eastAsia="Times New Roman" w:cs="Times New Roman"/>
          <w:b w:val="0"/>
          <w:sz w:val="24"/>
        </w:rPr>
        <w:t>Section 4.20 of the Disclosure Schedule</w:t>
      </w:r>
      <w:r>
        <w:rPr>
          <w:rFonts w:ascii="Times New Roman" w:hAnsi="Times New Roman" w:eastAsia="Times New Roman" w:cs="Times New Roman"/>
          <w:b w:val="0"/>
          <w:sz w:val="24"/>
        </w:rPr>
        <w:t xml:space="preserve"> sets forth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material insurance policies and fidelity bonds maintained by the Company and its Subsidiaries as of the date of this Agreement, including coverage amounts, annualized premiums, coverage limitations, deductibles applicable to each such policy, and all claims made on such policies within the past three years;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description of any self-insurance program or similar alternative insurance measures created or entered into by the Company and any of its Subsidiaries. Each insurance policy and bond is in full force and effect, all premiums due and payable thereon have been paid, and the Company and its Subsidiaries are in material compliance with the terms of such policies and bonds. There is no claim pending under any of such policies or bonds as to which coverage has been questioned, denied or disputed. To the Knowledge of the Company, there is no threatened termination of, or pending material premium increase with respect to, any such policies or bonds.</w:t>
      </w:r>
    </w:p>
    <w:p>
      <w:pPr>
        <w:keepNext w:val="0"/>
        <w:spacing w:before="120" w:after="0" w:line="260" w:lineRule="exact"/>
        <w:ind w:left="2520" w:right="0" w:firstLine="0"/>
        <w:jc w:val="left"/>
      </w:pPr>
      <w:r>
        <w:rPr>
          <w:rFonts w:ascii="Times New Roman" w:hAnsi="Times New Roman" w:eastAsia="Times New Roman" w:cs="Times New Roman"/>
          <w:b w:val="0"/>
          <w:sz w:val="24"/>
        </w:rPr>
        <w:t>Section 4.21.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Except as set forth in </w:t>
      </w:r>
      <w:r>
        <w:rPr>
          <w:rFonts w:ascii="Times New Roman" w:hAnsi="Times New Roman" w:eastAsia="Times New Roman" w:cs="Times New Roman"/>
          <w:b w:val="0"/>
          <w:sz w:val="24"/>
        </w:rPr>
        <w:t>Section 4.21 of the Disclosure Schedule</w:t>
      </w:r>
      <w:r>
        <w:rPr>
          <w:rFonts w:ascii="Times New Roman" w:hAnsi="Times New Roman" w:eastAsia="Times New Roman" w:cs="Times New Roman"/>
          <w:b w:val="0"/>
          <w:sz w:val="24"/>
        </w:rPr>
        <w:t>, no agent, broker, investment banker, financial advisor or other firm or Person is or shall be entitled to receive any brokerage, finder's, or financial advisor's transaction or other fee or commission in connection with this Agreement or the transactions contemplated hereby based upon agreements made by or on behalf of the Company or any of its 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Section 4.22.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Customers and Suppliers.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Section 4.22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complete list of the top twenty (20) customers and top twenty (20) suppliers of the Company during its fiscal year ended [date], and indicates with respect to each the name, address and dollar volume of business with the Company (including the primary categories, based on purchases or sales, of products bought or sold). As of the date hereof, the Company is not required to provide any material bonding or other financial security arrangements in connection with its transactions with any customer or supplier listed on </w:t>
      </w:r>
      <w:r>
        <w:rPr>
          <w:rFonts w:ascii="Times New Roman" w:hAnsi="Times New Roman" w:eastAsia="Times New Roman" w:cs="Times New Roman"/>
          <w:b w:val="0"/>
          <w:sz w:val="24"/>
        </w:rPr>
        <w:t>Section 4.22 of the Disclosure Schedule</w:t>
      </w:r>
      <w:r>
        <w:rPr>
          <w:rFonts w:ascii="Times New Roman" w:hAnsi="Times New Roman" w:eastAsia="Times New Roman" w:cs="Times New Roman"/>
          <w:b w:val="0"/>
          <w:sz w:val="24"/>
        </w:rPr>
        <w:t xml:space="preserve">. Since the Financial Statement Date, no customer or supplier has terminated its relationship with, or materially reduced its purchases from or sales to, the Company, except as disclosed in </w:t>
      </w:r>
      <w:r>
        <w:rPr>
          <w:rFonts w:ascii="Times New Roman" w:hAnsi="Times New Roman" w:eastAsia="Times New Roman" w:cs="Times New Roman"/>
          <w:b w:val="0"/>
          <w:sz w:val="24"/>
        </w:rPr>
        <w:t>Section 4.22 of the Disclosure Schedule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Section 4.23.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Transactions with Affiliates.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Except as disclosed on </w:t>
      </w:r>
      <w:r>
        <w:rPr>
          <w:rFonts w:ascii="Times New Roman" w:hAnsi="Times New Roman" w:eastAsia="Times New Roman" w:cs="Times New Roman"/>
          <w:b w:val="0"/>
          <w:sz w:val="24"/>
        </w:rPr>
        <w:t>Section 4.23 of the Disclosure Schedule</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 of the customers, suppliers, distributors or sales representatives of the Company are Affiliates of the Company or of any of its officers, directors or stockholders; (b) none of the properties or assets of the Company are owned or used by or leased to any Affiliates of the Company or of any of its officers, directors or stockholders; (c) no Affiliate of the Company or of any of its officers, directors or stockholders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Material Contract; and (d) no Affiliate of the Company or of any of its officers, directors or stockholders provides any legal, accounting or other services to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Section 4.24.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NONE OF ANY SELLER, THE COMPANY, OR ANY OTHER PERSON HAS MADE, OR SHALL BE DEEMED TO HAVE MADE, AND NO SELLER, NOR THE COMPANY OR ANY OF ITS DIRECTORS, MANAGERS, OFFICERS, EMPLOYEES, AGENTS OR REPRESENTATIVES IS LIABLE FOR OR BOUND IN ANY MANNER BY, ANY EXPRESS OR IMPLIED REPRESENTATIONS, WARRANTIES, GUARANTIES, PROMISES OR STATEMENTS PERTAINING TO THE COMPANY, SELLERS OR THE COMPANY EQUITY, EXCEPT AS SPECIFICALLY SET FORTH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Buyer represents and warrants to each of the Sellers as follows:</w:t>
      </w:r>
    </w:p>
    <w:p>
      <w:pPr>
        <w:keepNext w:val="0"/>
        <w:spacing w:before="120" w:after="0" w:line="260" w:lineRule="exact"/>
        <w:ind w:left="252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[____] and has the requisite corporate power to carry on its business as now conducted.</w:t>
      </w:r>
    </w:p>
    <w:p>
      <w:pPr>
        <w:keepNext w:val="0"/>
        <w:spacing w:before="120" w:after="0" w:line="260" w:lineRule="exact"/>
        <w:ind w:left="252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Sellers and the Company,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w:t>
      </w:r>
    </w:p>
    <w:p>
      <w:pPr>
        <w:keepNext w:val="0"/>
        <w:spacing w:before="120" w:after="0" w:line="260" w:lineRule="exact"/>
        <w:ind w:left="252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 other than (i) compliance with any applicable requirements of the HSR Act and (ii) any actions or filings the absence of which are not reasonably likely to prevent, materially delay or materially impair the ability of Buyer to consummate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assuming compliance with the matters referred to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Buyer hereby acknowledges that:</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Buyer's obligation to consummate the transactions contemplated by this Agreement is not and will not be subject to the receipt by Buyer of any financing or the consummation of any other transaction.</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 has delivered to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complete and correct copy of:</w:t>
      </w:r>
    </w:p>
    <w:p>
      <w:pPr>
        <w:keepNext w:val="0"/>
        <w:spacing w:before="120" w:after="0" w:line="260" w:lineRule="exact"/>
        <w:ind w:left="3240" w:right="0" w:firstLine="0"/>
        <w:jc w:val="left"/>
      </w:pPr>
      <w:r>
        <w:rPr>
          <w:rFonts w:ascii="Times New Roman" w:hAnsi="Times New Roman" w:eastAsia="Times New Roman" w:cs="Times New Roman"/>
          <w:b w:val="0"/>
          <w:sz w:val="24"/>
        </w:rPr>
        <w:t>(1)</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[Description of any commitment letters, loan documents or any other documentation relating to third-party debt or equity financing buyer proposes to use to finance the acquisition] (collectively, the "</w:t>
      </w:r>
      <w:r>
        <w:rPr>
          <w:rFonts w:ascii="Times New Roman" w:hAnsi="Times New Roman" w:eastAsia="Times New Roman" w:cs="Times New Roman"/>
          <w:b/>
          <w:sz w:val="24"/>
        </w:rPr>
        <w:t>Financing Commitment</w:t>
      </w:r>
      <w:r>
        <w:rPr>
          <w:rFonts w:ascii="Times New Roman" w:hAnsi="Times New Roman" w:eastAsia="Times New Roman" w:cs="Times New Roman"/>
          <w:b w:val="0"/>
          <w:sz w:val="24"/>
        </w:rPr>
        <w:t>"), pursuant to which, upon the terms and subject to the conditions set forth therein, the [lenders] party thereto have committed to lend the amounts set forth therein (the "</w:t>
      </w:r>
      <w:r>
        <w:rPr>
          <w:rFonts w:ascii="Times New Roman" w:hAnsi="Times New Roman" w:eastAsia="Times New Roman" w:cs="Times New Roman"/>
          <w:b/>
          <w:sz w:val="24"/>
        </w:rPr>
        <w:t>Financing</w:t>
      </w:r>
      <w:r>
        <w:rPr>
          <w:rFonts w:ascii="Times New Roman" w:hAnsi="Times New Roman" w:eastAsia="Times New Roman" w:cs="Times New Roman"/>
          <w:b w:val="0"/>
          <w:sz w:val="24"/>
        </w:rPr>
        <w:t>") for the purpose of funding the transactions contemplated by this Agreement; and</w:t>
      </w:r>
    </w:p>
    <w:p>
      <w:pPr>
        <w:keepNext w:val="0"/>
        <w:spacing w:before="120" w:after="0" w:line="260" w:lineRule="exact"/>
        <w:ind w:left="3240" w:right="0" w:firstLine="0"/>
        <w:jc w:val="left"/>
      </w:pPr>
      <w:r>
        <w:rPr>
          <w:rFonts w:ascii="Times New Roman" w:hAnsi="Times New Roman" w:eastAsia="Times New Roman" w:cs="Times New Roman"/>
          <w:b w:val="0"/>
          <w:sz w:val="24"/>
        </w:rPr>
        <w:t>(2)</w:t>
      </w:r>
    </w:p>
    <w:p>
      <w:pPr>
        <w:keepNext w:val="0"/>
        <w:spacing w:before="200" w:after="0" w:line="260" w:lineRule="exact"/>
        <w:ind w:left="3240" w:right="0" w:firstLine="0"/>
        <w:jc w:val="both"/>
      </w:pPr>
      <w:r>
        <w:rPr>
          <w:rFonts w:ascii="Times New Roman" w:hAnsi="Times New Roman" w:eastAsia="Times New Roman" w:cs="Times New Roman"/>
          <w:b w:val="0"/>
          <w:sz w:val="24"/>
        </w:rPr>
        <w:t xml:space="preserve"> neither the Financing Commitment nor the fee letter and engagement letters relating to the Financing Commitment [(redacted only as to the matters indicated therein)], has been amended or modified prior to the date of this Agreement, and as of the date hereof, no such amendment or modification is contemplated.</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there are no agreements, side letters or arrangements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relating to the Financing Commitment that could affect the availability of the Financing.</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Financing Commitment constitutes the legally valid and binding obligation of Buyer and, to the Knowledge of Buyer, the other Parties thereto, enforceable in accordance with its terms (except as such enforceability may be limited by bankruptcy, insolvency, fraudulent conveyance, reorganization, moratorium and other similar Law of general applicability relating to or affecting creditors' rights, and by general equitable principles).</w:t>
      </w:r>
    </w:p>
    <w:p>
      <w:pPr>
        <w:keepNext w:val="0"/>
        <w:spacing w:before="120" w:after="0" w:line="260" w:lineRule="exact"/>
        <w:ind w:left="2880" w:right="0" w:firstLine="0"/>
        <w:jc w:val="left"/>
      </w:pPr>
      <w:r>
        <w:rPr>
          <w:rFonts w:ascii="Times New Roman" w:hAnsi="Times New Roman" w:eastAsia="Times New Roman" w:cs="Times New Roman"/>
          <w:b w:val="0"/>
          <w:sz w:val="24"/>
        </w:rPr>
        <w:t>(e)</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Financing Commitment is in full force and effect and has not been withdrawn, rescinded or terminated in any respect.</w:t>
      </w:r>
    </w:p>
    <w:p>
      <w:pPr>
        <w:keepNext w:val="0"/>
        <w:spacing w:before="120" w:after="0" w:line="260" w:lineRule="exact"/>
        <w:ind w:left="2880" w:right="0" w:firstLine="0"/>
        <w:jc w:val="left"/>
      </w:pPr>
      <w:r>
        <w:rPr>
          <w:rFonts w:ascii="Times New Roman" w:hAnsi="Times New Roman" w:eastAsia="Times New Roman" w:cs="Times New Roman"/>
          <w:b w:val="0"/>
          <w:sz w:val="24"/>
        </w:rPr>
        <w:t>(f)</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as of the date hereof, no lender has notified Buyer of its intention to terminate the Financing Commitment or not to provide the Financing.</w:t>
      </w:r>
    </w:p>
    <w:p>
      <w:pPr>
        <w:keepNext w:val="0"/>
        <w:spacing w:before="120" w:after="0" w:line="260" w:lineRule="exact"/>
        <w:ind w:left="2880" w:right="0" w:firstLine="0"/>
        <w:jc w:val="left"/>
      </w:pPr>
      <w:r>
        <w:rPr>
          <w:rFonts w:ascii="Times New Roman" w:hAnsi="Times New Roman" w:eastAsia="Times New Roman" w:cs="Times New Roman"/>
          <w:b w:val="0"/>
          <w:sz w:val="24"/>
        </w:rPr>
        <w:t>(g)</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Neither Buyer nor any of its Affiliates is in breach of any of the terms or conditions set forth in the Financing Commitment, and assuming the accuracy of Seller's and the Company's representations and warranties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performance by Seller of its obligations under this Agreement, as of the date hereof, no event has occurred which, with or without notice, lapse of time or both, would reasonably be expected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default or failure to satisfy any condition precedent set forth therein.</w:t>
      </w:r>
    </w:p>
    <w:p>
      <w:pPr>
        <w:keepNext w:val="0"/>
        <w:spacing w:before="120" w:after="0" w:line="260" w:lineRule="exact"/>
        <w:ind w:left="2880" w:right="0" w:firstLine="0"/>
        <w:jc w:val="left"/>
      </w:pPr>
      <w:r>
        <w:rPr>
          <w:rFonts w:ascii="Times New Roman" w:hAnsi="Times New Roman" w:eastAsia="Times New Roman" w:cs="Times New Roman"/>
          <w:b w:val="0"/>
          <w:sz w:val="24"/>
        </w:rPr>
        <w:t>(h)</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there are no conditions precedent or other contingencies related to the funding of the full amount of the Financing, other than as expressly set forth in the Financing Commitment.</w:t>
      </w:r>
    </w:p>
    <w:p>
      <w:pPr>
        <w:keepNext w:val="0"/>
        <w:spacing w:before="120" w:after="0" w:line="260" w:lineRule="exact"/>
        <w:ind w:left="2880" w:right="0" w:firstLine="0"/>
        <w:jc w:val="left"/>
      </w:pPr>
      <w:r>
        <w:rPr>
          <w:rFonts w:ascii="Times New Roman" w:hAnsi="Times New Roman" w:eastAsia="Times New Roman" w:cs="Times New Roman"/>
          <w:b w:val="0"/>
          <w:sz w:val="24"/>
        </w:rPr>
        <w:t>(i)</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aggregate proceeds available to be disbursed pursuant to the Financing Commitment, together with available cash on hand [and availability under Buyer's existing credit facility], will be sufficient for Buyer to pay the Purchase Price hereunder and all related fees and expenses in accordance with the terms of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(j)</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Neither the fee letter between Buyer and the lenders referred to in the Financing Commitment nor any other contract between any lender or other financing source, on the one hand, and [(Buyer or any of its Affiliates)/(Buyer Parties)], on the other hand, contains provisions that could reduce the aggregate amount of the Financing set forth in the Financing Commitment or the aggregate proceeds contemplated by the Financing Commitment such that the representation and warranty in the immediately foregoing sentence is untrue (other than the conditions precedent expressly set forth in the Financing Commitment).</w:t>
      </w:r>
    </w:p>
    <w:p>
      <w:pPr>
        <w:keepNext w:val="0"/>
        <w:spacing w:before="120" w:after="0" w:line="260" w:lineRule="exact"/>
        <w:ind w:left="2880" w:right="0" w:firstLine="0"/>
        <w:jc w:val="left"/>
      </w:pPr>
      <w:r>
        <w:rPr>
          <w:rFonts w:ascii="Times New Roman" w:hAnsi="Times New Roman" w:eastAsia="Times New Roman" w:cs="Times New Roman"/>
          <w:b w:val="0"/>
          <w:sz w:val="24"/>
        </w:rPr>
        <w:t>(k)</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as of the date hereof, Buyer has paid in full any and all commitment or other fees required by the Financing Commitment that are due as of the date hereof.</w:t>
      </w:r>
    </w:p>
    <w:p>
      <w:pPr>
        <w:keepNext w:val="0"/>
        <w:spacing w:before="120" w:after="0" w:line="260" w:lineRule="exact"/>
        <w:ind w:left="2880" w:right="0" w:firstLine="0"/>
        <w:jc w:val="left"/>
      </w:pPr>
      <w:r>
        <w:rPr>
          <w:rFonts w:ascii="Times New Roman" w:hAnsi="Times New Roman" w:eastAsia="Times New Roman" w:cs="Times New Roman"/>
          <w:b w:val="0"/>
          <w:sz w:val="24"/>
        </w:rPr>
        <w:t>(l)</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as of the date hereof, none of Buyer or any of its applicable Affiliates has any reason to believe it and any of its applicable Affiliates will be unable to satisfy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any conditions to the funding of the full amount of the Financing, or that the Financing will not be available to Buyer on the Closing Date.</w:t>
      </w:r>
    </w:p>
    <w:p>
      <w:pPr>
        <w:keepNext w:val="0"/>
        <w:spacing w:before="120" w:after="0" w:line="260" w:lineRule="exact"/>
        <w:ind w:left="252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Securities Law Representations.</w:t>
      </w:r>
      <w:r>
        <w:rPr>
          <w:rFonts w:ascii="Times New Roman" w:hAnsi="Times New Roman" w:eastAsia="Times New Roman" w:cs="Times New Roman"/>
          <w:b w:val="0"/>
          <w:sz w:val="24"/>
        </w:rPr>
        <w:t xml:space="preserve"> </w:t>
      </w:r>
    </w:p>
    <w:p>
      <w:pPr>
        <w:keepNext w:val="0"/>
        <w:spacing w:before="120" w:after="0" w:line="260" w:lineRule="exact"/>
        <w:ind w:left="28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 is acquiring the Company Equity for its own account with the present intention of holding such Company Equity for purposes of investment and Buyer is not acquiring the Company Equity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w:t>
      </w:r>
    </w:p>
    <w:p>
      <w:pPr>
        <w:keepNext w:val="0"/>
        <w:spacing w:before="120" w:after="0" w:line="260" w:lineRule="exact"/>
        <w:ind w:left="2880" w:right="0" w:firstLine="0"/>
        <w:jc w:val="left"/>
      </w:pPr>
      <w:r>
        <w:rPr>
          <w:rFonts w:ascii="Times New Roman" w:hAnsi="Times New Roman" w:eastAsia="Times New Roman" w:cs="Times New Roman"/>
          <w:b w:val="0"/>
          <w:sz w:val="24"/>
        </w:rPr>
        <w:t>(b)</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 acknowledges and understands that the Company Equity has not been registered under the Securities Act or qualified under the securities or "blue sky" laws of applicable states in reliance upon exemptions from registration or qualification thereunder and the Company Equity may not be sold, offered, transferred, assigned, pledged, hypothecated or otherwise disposed of or encumbered, except in compliance with the Securities Act and such laws.</w:t>
      </w:r>
    </w:p>
    <w:p>
      <w:pPr>
        <w:keepNext w:val="0"/>
        <w:spacing w:before="120" w:after="0" w:line="260" w:lineRule="exact"/>
        <w:ind w:left="2880" w:right="0" w:firstLine="0"/>
        <w:jc w:val="left"/>
      </w:pPr>
      <w:r>
        <w:rPr>
          <w:rFonts w:ascii="Times New Roman" w:hAnsi="Times New Roman" w:eastAsia="Times New Roman" w:cs="Times New Roman"/>
          <w:b w:val="0"/>
          <w:sz w:val="24"/>
        </w:rPr>
        <w:t>(c)</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 has such knowledge and experience in financial and business matters that it is capable of evaluating the merits and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Equity.</w:t>
      </w:r>
    </w:p>
    <w:p>
      <w:pPr>
        <w:keepNext w:val="0"/>
        <w:spacing w:before="120" w:after="0" w:line="260" w:lineRule="exact"/>
        <w:ind w:left="2880" w:right="0" w:firstLine="0"/>
        <w:jc w:val="left"/>
      </w:pPr>
      <w:r>
        <w:rPr>
          <w:rFonts w:ascii="Times New Roman" w:hAnsi="Times New Roman" w:eastAsia="Times New Roman" w:cs="Times New Roman"/>
          <w:b w:val="0"/>
          <w:sz w:val="24"/>
        </w:rPr>
        <w:t>(d)</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Buyer has received and reviewed carefully information regarding the Company and its Subsidiaries and the Company Equity and has, to the extent it has deemed necessary or advisable, reviewed the aforementioned information and this Agreement with its investment, tax, accounting and legal advisors. Buyer and such advisors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ask questions of and to receive answers from Sellers and the Company concerning the acquisition of the Company Equity and the Company and its Subsidiaries and have received or been given access to such information and documents as Buyer believes, in the context of the information provided by Sellers and the Company, are necessary to verify the accuracy of the information furnished to Buyer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Equity as Buyer or such advisors have requested, it being understood and agreed that the foregoing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by Buyer as to the completeness or accuracy of information provided to it by Sellers or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Inspections; Non-Reliance.</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and sophisticated purchaser, and has engaged expert advisors, experienced in the evaluation and purchase of businesses such as its acquisition of the Company Equity as contemplated by this Agreement. Seller has given Buyer reasonable access to the employees, documents and facilities of the Company, and Buyer has undertaken such investigation and has been provided with and has evaluated such documents and information as it has deemed necessary to enable it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and intelligent decision with respect to the execution, delivery and performance of this Agreement.</w:t>
      </w:r>
    </w:p>
    <w:p>
      <w:pPr>
        <w:keepNext w:val="0"/>
        <w:spacing w:before="200" w:after="0" w:line="260" w:lineRule="exact"/>
        <w:ind w:left="2520" w:right="0" w:firstLine="0"/>
        <w:jc w:val="both"/>
      </w:pPr>
      <w:r>
        <w:rPr>
          <w:rFonts w:ascii="Times New Roman" w:hAnsi="Times New Roman" w:eastAsia="Times New Roman" w:cs="Times New Roman"/>
          <w:b w:val="0"/>
          <w:sz w:val="24"/>
        </w:rPr>
        <w:t>BUYER ACKNOWLEDGES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 OF THE COMPANY, ANY SELLER, OR ANY PERSON ON BEHALF OF THE COMPANY OR SELLERS IS MAKING ANY REPRESENTATIONS OR WARRANTIES WHATSOEVER, EXPRESS OR IMPLIED, BEYOND THOSE EXPRESSLY MADE BY SELLERS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BY THE COMPANY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(B) BUYER HAS NOT BEEN INDUCED BY, OR RELIED UPON, ANY REPRESENTATIONS, WARRANTIES, OR STATEMENTS (WRITTEN OR ORAL), WHETHER EXPRESS OR IMPLIED, MADE BY ANY PERSON THAT ARE NOT EXPRESSLY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BUYER AGREES TO ACCEPT THE COMPANY EQUITY ON THE CLOSING DATE BASED UPON ITS OWN INSPECTION, EXAMINATION AND DETERMINATION WITH RESPECT THERETO AS TO ALL MATTERS AND WITHOUT RELIANCE UPON ANY EXPRESSED OR IMPLIED REPRESENTATIONS OR WARRANTIES OF ANY NATURE MADE BY SELLER OR THE COMPANY OR ANY OF THEIR RESPECTIVE DIRECTORS, OFFICER, EMPLOYEES, STOCKHOLDERS, PARTNERS, MEMBERS, ADVISORS, OR OTHER REPRESENTATIVES, EXCEPT AS SPECIFICALLY AND EXPRESSLY SET FORTH IN EITHER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WITHOUT LIMITING THE GENERALITY OF THE FOREGOING, BUYER SPECIFICALLY ACKNOWLEDGES THAT NO REPRESENTATIONS OR WARRANTIES ARE MADE WITH RESPECT TO ANY PROJECTIONS, FORECASTS, ESTIMATES, BUDGETS OR PROSPECTIVE INFORMATION THAT MAY HAVE BEEN MADE AVAILABLE TO BUYER, ITS AFFILIATES OR ANY OF THEIR REPRESENTATIVES, EXCEPT THOSE, IF ANY, EXPRESSLY MADE BY SELLERS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THE COMPANY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Finder's Fees.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[Except for the fees and expenses of [name] which shall be the sole responsibility of Buyer,] there are no claims for brokerage commissions, finders' fees or similar compensation in connection with the transactions contemplated by this Agreement based on any arrangement or agreement made by or on behalf of Buyer.</w:t>
      </w:r>
    </w:p>
    <w:p>
      <w:pPr>
        <w:keepNext w:val="0"/>
        <w:spacing w:before="120" w:after="0" w:line="260" w:lineRule="exact"/>
        <w:ind w:left="252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There is no Action pending or, to the Knowledge of Buyer, threatened against or affecting Buyer, including in respect of the transactions contemplated hereby, that would reasonably be expected, individually or in the aggregate, to materially impair Buyer's ability to perform or comply with its obligations under this Agreement or to consummate the transactions contemplated hereby.</w:t>
      </w:r>
    </w:p>
    <w:p>
      <w:pPr>
        <w:keepNext w:val="0"/>
        <w:spacing w:before="120" w:after="0" w:line="260" w:lineRule="exact"/>
        <w:ind w:left="252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Minority Interest in Competitors.</w:t>
      </w:r>
      <w:r>
        <w:rPr>
          <w:rFonts w:ascii="Times New Roman" w:hAnsi="Times New Roman" w:eastAsia="Times New Roman" w:cs="Times New Roman"/>
          <w:b w:val="0"/>
          <w:sz w:val="24"/>
        </w:rPr>
        <w:t xml:space="preserve"> </w:t>
      </w:r>
    </w:p>
    <w:p>
      <w:pPr>
        <w:keepNext w:val="0"/>
        <w:spacing w:before="120" w:after="0" w:line="260" w:lineRule="exact"/>
        <w:ind w:left="2520" w:right="0" w:firstLine="240"/>
        <w:jc w:val="left"/>
      </w:pPr>
      <w:r>
        <w:rPr>
          <w:rFonts w:ascii="Times New Roman" w:hAnsi="Times New Roman" w:eastAsia="Times New Roman" w:cs="Times New Roman"/>
          <w:b w:val="0"/>
          <w:sz w:val="24"/>
        </w:rPr>
        <w:t xml:space="preserve">As determined in accordance with the Hart-Scott-Rodino Antitrust Improvements Act of 1976, as amended, and the regulations thereunder, neither Buyer, nor any of its affiliates, nor any of its associates, holds 5% or more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has total assets of $10 million or greater, and (i) derives dollar revenues in any 6-digit NAICS code [to be reported by Company / listed by the Company on its disclosure schedule], or (ii) otherwise derives dollar revenues in the same industry as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 of the Company Pending the Closing.</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and the Company each covenant and agree that, during the period from the date of this Agreement until the Closing Date, except with the prior written consent of Buyer, or as expressly contemplated by this Agreement, or as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or as required by Law or any Order (including any COVID-19 Measure), the business of the Company and its Subsidiaries shall be conducted in the ordinary course of business consistent with past practice and the Company and its Subsidiaries shall comply in all material respects with all Laws and to the extent consistent therewith, use commercially reasonable efforts to preserve their business organizations intact and maintain existing relations and goodwill with customers, suppliers, distributors, creditors, lessors, licensors, licensees, Governmental Authorities, employees, agents, consultants, and business associates, to keep available the services of the Company's and its Subsidiaries' present employees, agents and consultants;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during any period of full or partial suspension of operations related to COVID-19 or any COVID-19 Measure, the Company may take such actions as are reasonably necessary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 the health and safety of directors, officers, employees, agents, consultants, and contractors or (B) respond to third-party supply or service disruptions caused by COVID-19 or any COVID-19 Measure;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that following any such suspension, to the extent that the Company took any actions that caused deviations from its business being conducted in the ordinary course of business consistent with past practice, to resume conducting its business in the ordinary course of business consistent with past practice in all material respects as soon as reasonably practicable and (ii) use reasonable best efforts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comply in all material respects with material applicable Laws, (B) preserve intact in all material respects its business organizations and relationships with its material suppliers, customers, Governmental Authorities and other material business relations and (C) keep available the services of its officers and key employees. Without limiting the generality of the foregoing, from the date of this, Agreement until the Closing Date, except with the prior written consent of Buyer, or as expressly contemplated by this Agreement, or as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or as required by Law or any Order (including any COVID-19 Measure), the Company will not and will not permit its Subsidiaries to:</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amend or propose any change to its certificate of incorporation or bylaws or other similar governing documents in any material respect;</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merge or consolidate the Company or any of its Subsidiaries with any other Person, except for any such transactions among wholly owned Subsidiaries of the Company, or restructure, reorganize or completely or partially liquidate or otherwise enter into any agreements or arrangements imposing material changes or restrictions on its assets, operations or businesses;</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acquire assets outside of the ordinary course of business from any other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or purchase price in the aggregate in excess of $[___] in any transaction or series of related transactions, other than acquisitions pursuant to Contracts in effect as of the date of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issue, sell, pledge, dispose of, grant, transfer, encumber, or authorize the issuance, sale, pledge, disposition, grant, transfer, lease, license, guarantee or encumbrance of, any shares of the Company stock or stock of any of its Subsidiaries (other than the issuance of shares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the Company to the Company or another wholly owned Subsidiary), or securities convertible or exchangeable into or exercisable for any shares of such capital stock, or any options, warrants or other rights of any kind to acquire any shares of such capital stock or such convertible or exchangeable securities;</w:t>
      </w:r>
    </w:p>
    <w:p>
      <w:pPr>
        <w:keepNext w:val="0"/>
        <w:spacing w:before="120" w:after="0" w:line="260" w:lineRule="exact"/>
        <w:ind w:left="2880" w:right="0" w:firstLine="0"/>
        <w:jc w:val="left"/>
      </w:pPr>
      <w:r>
        <w:rPr>
          <w:rFonts w:ascii="Times New Roman" w:hAnsi="Times New Roman" w:eastAsia="Times New Roman" w:cs="Times New Roman"/>
          <w:b w:val="0"/>
          <w:sz w:val="24"/>
        </w:rPr>
        <w:t>(5)</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create or incur any Lien on any assets of the Company or any of its Subsidiaries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w:t>
      </w:r>
    </w:p>
    <w:p>
      <w:pPr>
        <w:keepNext w:val="0"/>
        <w:spacing w:before="120" w:after="0" w:line="260" w:lineRule="exact"/>
        <w:ind w:left="2880" w:right="0" w:firstLine="0"/>
        <w:jc w:val="left"/>
      </w:pPr>
      <w:r>
        <w:rPr>
          <w:rFonts w:ascii="Times New Roman" w:hAnsi="Times New Roman" w:eastAsia="Times New Roman" w:cs="Times New Roman"/>
          <w:b w:val="0"/>
          <w:sz w:val="24"/>
        </w:rPr>
        <w:t>(6)</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make any loans, advances, guarantees or capital contributions to or investments in any Person (other than the Company or any direct or indirect wholly owned Subsidiary of the Company) in excess of $[___] in the aggregate;</w:t>
      </w:r>
    </w:p>
    <w:p>
      <w:pPr>
        <w:keepNext w:val="0"/>
        <w:spacing w:before="120" w:after="0" w:line="260" w:lineRule="exact"/>
        <w:ind w:left="2880" w:right="0" w:firstLine="0"/>
        <w:jc w:val="left"/>
      </w:pPr>
      <w:r>
        <w:rPr>
          <w:rFonts w:ascii="Times New Roman" w:hAnsi="Times New Roman" w:eastAsia="Times New Roman" w:cs="Times New Roman"/>
          <w:b w:val="0"/>
          <w:sz w:val="24"/>
        </w:rPr>
        <w:t>(7)</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declare, set aside, make or pay any dividend or other distribution, payable in cash, stock, property or otherwise, with respect to any of its capital stock (except for dividends paid by any direct or indirect wholly owned Subsidiary to the Company or to any other direct or indirect wholly owned Subsidiary) or enter into any Contract with respect to the voting of its capital stock;</w:t>
      </w:r>
    </w:p>
    <w:p>
      <w:pPr>
        <w:keepNext w:val="0"/>
        <w:spacing w:before="120" w:after="0" w:line="260" w:lineRule="exact"/>
        <w:ind w:left="2880" w:right="0" w:firstLine="0"/>
        <w:jc w:val="left"/>
      </w:pPr>
      <w:r>
        <w:rPr>
          <w:rFonts w:ascii="Times New Roman" w:hAnsi="Times New Roman" w:eastAsia="Times New Roman" w:cs="Times New Roman"/>
          <w:b w:val="0"/>
          <w:sz w:val="24"/>
        </w:rPr>
        <w:t>(8)</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reclassify, split, combine, subdivide or redeem, purchase or otherwise acquire, directly or indirectly, any of its capital stock or securities convertible or exchangeable into or exercisable for any shares of its capital stock;</w:t>
      </w:r>
    </w:p>
    <w:p>
      <w:pPr>
        <w:keepNext w:val="0"/>
        <w:spacing w:before="120" w:after="0" w:line="260" w:lineRule="exact"/>
        <w:ind w:left="2880" w:right="0" w:firstLine="0"/>
        <w:jc w:val="left"/>
      </w:pPr>
      <w:r>
        <w:rPr>
          <w:rFonts w:ascii="Times New Roman" w:hAnsi="Times New Roman" w:eastAsia="Times New Roman" w:cs="Times New Roman"/>
          <w:b w:val="0"/>
          <w:sz w:val="24"/>
        </w:rPr>
        <w:t>(9)</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incur, or enter into, amend, modify or terminate any Contract with respect to, any Indebtedness for borrowed money or guarantee, or enter into, amend, modify or terminate any guarantee of, such Indebtedness of another Person, or issue, sell, enter into, amend, modify or terminate any debt securities or warrants or other rights to acquire any debt security of the Company or any of its Subsidiaries,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Indebtedness for borrowed money incurred in the ordinary course of business consistent with past practices not to exceed $[___] in the aggregate; (B) Indebtedness for borrowed money incurred in replacement of existing Indebtedness for borrowed money on terms substantially consistent with or more beneficial than the Indebtedness being replaced; (C) guarantees, incurred in compliance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by the Company of Indebtedness of wholly owned Subsidiaries of the Company; or (D) interest rate swaps that the Company or any of its Subsidiaries enter into on customary commercial terms consistent with past practice and not to exceed $[___] in notional amount in the aggregate;</w:t>
      </w:r>
    </w:p>
    <w:p>
      <w:pPr>
        <w:keepNext w:val="0"/>
        <w:spacing w:before="120" w:after="0" w:line="260" w:lineRule="exact"/>
        <w:ind w:left="2880" w:right="0" w:firstLine="0"/>
        <w:jc w:val="left"/>
      </w:pPr>
      <w:r>
        <w:rPr>
          <w:rFonts w:ascii="Times New Roman" w:hAnsi="Times New Roman" w:eastAsia="Times New Roman" w:cs="Times New Roman"/>
          <w:b w:val="0"/>
          <w:sz w:val="24"/>
        </w:rPr>
        <w:t>(10)</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provided in the capital budgets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)(x) of the Disclosure Schedule</w:t>
      </w:r>
      <w:r>
        <w:rPr>
          <w:rFonts w:ascii="Times New Roman" w:hAnsi="Times New Roman" w:eastAsia="Times New Roman" w:cs="Times New Roman"/>
          <w:b w:val="0"/>
          <w:sz w:val="24"/>
        </w:rPr>
        <w:t xml:space="preserve"> and consistent therewith, make or authorize any capital expenditure in excess of $[___] in the aggregate;</w:t>
      </w:r>
    </w:p>
    <w:p>
      <w:pPr>
        <w:keepNext w:val="0"/>
        <w:spacing w:before="120" w:after="0" w:line="260" w:lineRule="exact"/>
        <w:ind w:left="2880" w:right="0" w:firstLine="0"/>
        <w:jc w:val="left"/>
      </w:pPr>
      <w:r>
        <w:rPr>
          <w:rFonts w:ascii="Times New Roman" w:hAnsi="Times New Roman" w:eastAsia="Times New Roman" w:cs="Times New Roman"/>
          <w:b w:val="0"/>
          <w:sz w:val="24"/>
        </w:rPr>
        <w:t>(11)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make any material changes with respect to financial accounting policies or procedures, except as required by changes in;</w:t>
      </w:r>
    </w:p>
    <w:p>
      <w:pPr>
        <w:keepNext w:val="0"/>
        <w:spacing w:before="120" w:after="0" w:line="260" w:lineRule="exact"/>
        <w:ind w:left="2880" w:right="0" w:firstLine="0"/>
        <w:jc w:val="left"/>
      </w:pPr>
      <w:r>
        <w:rPr>
          <w:rFonts w:ascii="Times New Roman" w:hAnsi="Times New Roman" w:eastAsia="Times New Roman" w:cs="Times New Roman"/>
          <w:b w:val="0"/>
          <w:sz w:val="24"/>
        </w:rPr>
        <w:t>(12)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settle any litigation or other proceedings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$[___] or any obligation or liability of the Company in excess of such amount, (B)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that would result in (I) the imposition of any writ, judgment, decree, settlement, award, injunction or similar order of any Governmental Authority that would restrict the future activity or conduct of the Company or any of its Subsidiaries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or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Law or violation of the rights of any Person by the Company or any of its Subsidiaries, or (C) that is brought by any current, former or purported holders of any capital stock or debt securities of the Company or any of its Subsidiaries relating to the transactions contemplated by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(13)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other than in the ordinary course of business consistent with past practice or as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amend, modify or terminate any Material Contract, (B) take or omit to take any action that would cause any Intellectual Property, including registrations thereof or applications for registration, to lapse, be abandoned or cancelled, or fall into the public domain, or (C) cancel, modify or waive any debts or claims held by it or waive any rights having in each case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 or in the aggregate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w:t>
      </w:r>
    </w:p>
    <w:p>
      <w:pPr>
        <w:keepNext w:val="0"/>
        <w:spacing w:before="120" w:after="0" w:line="260" w:lineRule="exact"/>
        <w:ind w:left="2880" w:right="0" w:firstLine="0"/>
        <w:jc w:val="left"/>
      </w:pPr>
      <w:r>
        <w:rPr>
          <w:rFonts w:ascii="Times New Roman" w:hAnsi="Times New Roman" w:eastAsia="Times New Roman" w:cs="Times New Roman"/>
          <w:b w:val="0"/>
          <w:sz w:val="24"/>
        </w:rPr>
        <w:t>(14)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make any material tax election or material change in any tax election, change or consent to change the Company's or any of its Subsidiaries' method of accounting for tax purposes, file any material amended Tax Return or enter into any settlement or compromise of any material tax liability of the Company or any of its Subsidiaries;</w:t>
      </w:r>
    </w:p>
    <w:p>
      <w:pPr>
        <w:keepNext w:val="0"/>
        <w:spacing w:before="120" w:after="0" w:line="260" w:lineRule="exact"/>
        <w:ind w:left="2880" w:right="0" w:firstLine="0"/>
        <w:jc w:val="left"/>
      </w:pPr>
      <w:r>
        <w:rPr>
          <w:rFonts w:ascii="Times New Roman" w:hAnsi="Times New Roman" w:eastAsia="Times New Roman" w:cs="Times New Roman"/>
          <w:b w:val="0"/>
          <w:sz w:val="24"/>
        </w:rPr>
        <w:t>(15)</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6.1(</w:t>
      </w:r>
      <w:r>
        <w:rPr>
          <w:rFonts w:ascii="Times New Roman" w:hAnsi="Times New Roman" w:eastAsia="Times New Roman" w:cs="Times New Roman"/>
          <w:b/>
          <w:sz w:val="24"/>
        </w:rPr>
        <w:t>a</w:t>
      </w:r>
      <w:r>
        <w:rPr>
          <w:rFonts w:ascii="Times New Roman" w:hAnsi="Times New Roman" w:eastAsia="Times New Roman" w:cs="Times New Roman"/>
          <w:b w:val="0"/>
          <w:sz w:val="24"/>
        </w:rPr>
        <w:t>)(xv) of the Disclosure Schedule</w:t>
      </w:r>
      <w:r>
        <w:rPr>
          <w:rFonts w:ascii="Times New Roman" w:hAnsi="Times New Roman" w:eastAsia="Times New Roman" w:cs="Times New Roman"/>
          <w:b w:val="0"/>
          <w:sz w:val="24"/>
        </w:rPr>
        <w:t xml:space="preserve"> or as otherwise required by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 or provide any severance or termination payments or benefits to any of its Subsidiaries, directors, officers or employees, (B) increase the compensation, bonus or pension, welfare, severance or other benefits of, pay any bonus to, or make any new equity awards to any of its or its Subsidiaries' directors, officers or employees, (C) establish, adopt, amend in any material respect or terminate any Employee Benefit Plan or amend in any material respect the terms of any outstanding equity-based awards, (D) take any action to accelerate the vesting or payment, or fund or in any other way secure the payment, of compensation or benefits under any of the Employee Benefit Plans, (E) change any actuarial or other assumptions used to calculate funding obligations with respect to any Employee Benefit Plan or to change the manner in which contributions to such plans are made or the basis on which such contributions are determined, except as may be required by GAAP, or (F) forgive any loans to any of its or of any of its Subsidiaries' directors, officers or employees in excess of $[_____], other than (i) as required by Law, (ii) pursuant to any plans, programs or agreements existing on the date hereof, or (iii)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non-officer employee newly hired in the ordinary course of business; or</w:t>
      </w:r>
    </w:p>
    <w:p>
      <w:pPr>
        <w:keepNext w:val="0"/>
        <w:spacing w:before="120" w:after="0" w:line="260" w:lineRule="exact"/>
        <w:ind w:left="2880" w:right="0" w:firstLine="0"/>
        <w:jc w:val="left"/>
      </w:pPr>
      <w:r>
        <w:rPr>
          <w:rFonts w:ascii="Times New Roman" w:hAnsi="Times New Roman" w:eastAsia="Times New Roman" w:cs="Times New Roman"/>
          <w:b w:val="0"/>
          <w:sz w:val="24"/>
        </w:rPr>
        <w:t>(16)</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agree, authorize or commit to do any of the foregoing.</w:t>
      </w:r>
    </w:p>
    <w:p>
      <w:pPr>
        <w:keepNext w:val="0"/>
        <w:spacing w:before="120" w:after="0" w:line="260" w:lineRule="exact"/>
        <w:ind w:left="216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Information.</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From and after the date of this Agreement, the Company shall (i) provide Buyer and Buyer's representatives with access to the offices, properties, books, records, documents, directors, officers and employees of the Company and its Subsidiaries upon reasonable advance notice and during normal business hours,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none of the foregoing shall unreasonably interfere with any of the businesses or operations of the Company (ii) furnish to Buyer and its representatives such financial, tax and operating data and other information relating to the Company as Buyer and its representatives may reasonably request and (iii) instruct the Company's representatives to cooperate with Buyer and its representatives in Buyer's investigation;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Company may restrict the foregoing access to the extent that (i) any Law requires the Company to restrict or prohibit access to any such properties or information, (ii) the disclosure of such information to Buyer or its representatives would violate confidentiality obligations owed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and such confidentiality obligations were in effect prior to the execution and delivery of this Agreement, (iii) the disclosure of such information could result in Sellers or the Company losing the benefit of attorney-client privilege with respect to such information, or (iv) the Company determines, in light of COVID-19 or COVID-19 Measures, that such access would jeopardize the health and safety of any officers, directors, employees or other service providers to the Company or any of its 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investigation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shall be conducted at Buyer's expense, under reasonable supervision of Company personnel, and in such manner as not to interfere unreasonably with the conduct of the business of the Company. Buyer shall treat any such information in accordance with the Confidentiality Agreement.</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years after the Closing, Buyer shall (i) retain the books and records of the Company which are transferred to Buyer pursuant to this Agreement and which relate to periods prior to the Closing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consistent with the prior practices of the Company; and (ii) upon reasonable notice, afford the officers, employees and authorized agents and representatives of Sellers reasonable access, during normal business hours, to such books and records.</w:t>
      </w:r>
    </w:p>
    <w:p>
      <w:pPr>
        <w:keepNext w:val="0"/>
        <w:spacing w:before="120" w:after="0" w:line="260" w:lineRule="exact"/>
        <w:ind w:left="216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Efforts to Closing.</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Subject to the terms and conditions of this Agreement, each of Sellers, Sellers' Representative, the Company, and Buyer shall use reasonable best efforts to take, or cause to be taken, all actions and to do, or cause to be done, and to assist and cooperate with the other Parties in doing, all things necessary, proper or advisable under applicable Law to consummate the transactions contemplated by this Agreement, including (i) the obtaining of all necessary actions or nonactions, waivers, consents and approvals from Governmental Authorities and the making of all necessary registrations and filings (including filings with Governmental Authorities, if any) and the taking of all reasonable steps as may be necessary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or waiver from, or to avoid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proceeding by, any Governmental Authorities, (ii) the delivery of required notices to, and the obtaining of required consents or waivers from, third parties and (iii) the execution and delivery of any additional instruments necessary to consummate the transactions contemplated hereby and to fully carry out the purposes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Antitrust Filings.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Buyer shall promptly (i) prepare and file as promptly as practicable [(and in any event no later than [___] [days / Business Days] following the date of this Agreement)] all required filings and submissions under the HSR Act [and any other Antitrust Law]; and (ii) furnish to the applicable Governmental Authorities any further information in connection with such filings, notices, and submissions promptly upon request.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furtherance and not in limitation of the foregoing, Buyer agrees to promptly take, or cause to be taken, any and all actions and do, or cause to be done, any and all other things necessary, proper or advisable to avoid, eliminate or resolve each and every impediment and obtain all clearances, consents, approvals and waivers under any Antitrust Laws that may be required or asserted by or on behalf of any Governmental Authority with respect to this Agreement and the transactions contemplated hereby so as to enable the Closing to occur as soon as practicable [(and in any event no later than [_____] [days / Business Days] prior to the Outside Date, including: (i) proposing, negotiating, committing to, agreeing to and/or effecting, by consent decree, hold separate order, trust or otherwise, the sale, divestiture, lease, license, transfer, hold separate, disposition or other encumbrance of any assets, operations, divisions, businesses, product lines, contracts or customers of Buyer, the Company, or any of their respective Affiliates; (ii) terminating, relinquishing, suspending, modifying, or waiving existing relationships, ventures, contractual rights, obligations or other business relationships or arrangements of Buyer, the Company, or any of their respective Affiliates; (iii) entering into, creating any relationships, ventures, contractual rights, obligations or other arrangements of Buyer, the Company, or any of their respective Affiliates; (iv) defending through litigation on the merits any claim asserted in court by any party in order to avoid entry of, or to have vacated or terminated, any decree, order, or judgment (whether temporary, preliminary, or permanent) that would prevent the Closing from occurring prior to the Outside Date; or (v) otherwise taking or committing to take any actions that after the Closing Date may limit or impact Buyer's or any of its Affiliates' freedom of action with respect to, or its ability to retain, any of its assets, operations, divisions, businesses, product lines, contracts or customers (each of the actions referred to in clauses (i) – (v),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"Remedial Action");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neither Buyer, the Company nor any of their respective Affiliates shall be required to become subject to, consent or agree to, or otherwise take any action with respect to, any Remedial Action that is not conditioned upon the consummation of the transactions contemplated hereby;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xml:space="preserve"> that the obligation to litigate in clause (iv) in no way limits the obligation of Buyer to take, or cause to be taken, any and all actions and do, or cause to be done, any and all other things necessary, proper or advisable to avoid, eliminate or resolve each and every impediment and obtain all clearances, consents, approvals and waivers under any Antitrust Laws [or other applicable Laws] that may be required or asserted by or on behalf of any Governmental Authority with respect to this Agreement and the transactions contemplated hereby so as to enable the Closing to occur as soon as practicable prior to the Outside Date.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Party shall keep the other Party apprised of the content and status of any substantive communications with, and substantive communications from, any Governmental Authority with respect to the transactions contemplated hereby, including promptly notifying the other Party of any substantive communication it or any of its Affiliates receives from any Governmental Authority relating to any review or investigation of the transactions contemplated hereby under the HSR Act or any other applicable antitrust, competition or trade regulation Laws and shall permit the other Party to review in advance (and to consider in good faith any comments made by the other Party in relation to) any proposed substantive communication by such party to any Governmental Authority relating to such matters. Neither Party shall agree to participate in any substantive meeting, telephone call or discussion with any Governmental Authority in respect of any filings, investigation or other inquiry related to the transactions contemplated hereby unless it consults with the other Party in advance and, unless prohibited by such Governmental Authority, gives the other Party the opportunity to attend and participate at such meeting, telephone call or discussion. Subject to the Confidentiality Agreement, the Parties will coordinate and cooperate fully with each other in exchanging such information and providing such assistance as the other Party may reasonably request in connection with the foregoing and in seeking early termination of any applicable waiting periods, including under the HSR Act. Subject to the Confidentiality Agreement, the Parties shall provide each other with copies of all substantive correspondence, filings or substantive communications between them or any of their representatives, on the one hand, and any Governmental Authority or members of its staff, on the other hand, with respect to this Agreement and the transactions contemplated by this Agreement; provided, however, that materials may be redacted (i) to remove references concerning valuation, (ii) as necessary to comply with contractual arrangements and (iii) as necessary to address reasonable attorney-client or other privilege or confidentiality concerns.</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not, and shall cause its Affiliates not to, directly or indirectly (i) acquire or agree to acquire any rights, assets, equity, business, Person or division thereof (through acquisition, license, joint venture, merger, collaboration, consolidation or otherwise) or (ii) enter into, amend or terminate any contract, in each case to the extent that doing so would reasonably be expected to materially increase the risk of not obtaining any applicable clearance, consent, approval or waiver required under any Antitrust Laws with respect to the transactions contemplated by this Agreement, or would reasonably be expected to materially prevent or prohibit, impede, interfere with or delay obtaining any applicable clearance, consent, approval or waiver under any Antitrust Laws with respect to, or otherwise materially delay, hinder or prohibit the consummation of,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use its best efforts to take, or cause to be taken, all actions, and do, or cause to be done, all things necessary, proper or advisable to obtain the proceeds of the Financing on the terms and conditions described herein and in the Financing Commitment, including:</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maintaining in effect the Financing Commitment;</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negotiating definitive agreements with respect to the Financing (the "</w:t>
      </w:r>
      <w:r>
        <w:rPr>
          <w:rFonts w:ascii="Times New Roman" w:hAnsi="Times New Roman" w:eastAsia="Times New Roman" w:cs="Times New Roman"/>
          <w:b/>
          <w:sz w:val="24"/>
        </w:rPr>
        <w:t>Definitive Agreements</w:t>
      </w:r>
      <w:r>
        <w:rPr>
          <w:rFonts w:ascii="Times New Roman" w:hAnsi="Times New Roman" w:eastAsia="Times New Roman" w:cs="Times New Roman"/>
          <w:b w:val="0"/>
          <w:sz w:val="24"/>
        </w:rPr>
        <w:t>") consistent with the terms and conditions contained therein (including, as necessary, the "flex" provisions contained in any related fee letter) or, if available, on other terms that are acceptable to Buyer and would not adversely affect (including with respect to timing, taking into account the expected timing of the Marketing Period) the ability of Buyer to consummate the transactions contemplated herein; and</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satisfying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all conditions applicable to Buyer in the Financing Commitment and the Definitive Agreements. In the event that all conditions contained in the Financing Commitment have been satisfied (or upon funding will be satisfied), Buyer shall use its best efforts to cause any lender thereunder to comply with their obligations (including by seeking specific performance of the parties thereunder if necessary), including to fund the Financing required to consummate the transactions contemplated by this Agreement and to pay related fees and expenses on the Closing Date. Buyer shall use its best efforts to comply with its obligations, and best efforts to enforce its rights, under the Financing Commitment and Definitive Agreements, in each case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diligent manner.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not, without the prior written consent of Sellers' Representative, permit any amendment or modification to, or any waiver of any material provision or remedy under, or voluntarily replace, any commitment letter or fee letter relating to the Financing if such amendment, modification, waiver or remedy or voluntary replacement (w) adds new (or adversely modifies any existing) conditions to the consummation of the Financing as compared to those in such commitment letter or fee letter as in effect on the date of this Agreement, (x) adversely affects the ability of Buyer to enforce its rights against other parties to the Financing Commitment or the Definitive Agreements as so amended, replaced, supplemented or otherwise modified, relative to the ability of Buyer to enforce its rights against such other parties to the Financing Commitment as in effect on the date hereof or in the Definitive Agreements, (y) reduces the aggregate amount of the Financing, or (z) would or would reasonably be expected to prevent, impede or materially delay the Closing; provided, that for the avoidance of doubt no consent from Sellers' Representative shall be required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amendment, replacement, supplement or modification of the Financing Commitment that is limited to adding lenders, lead arrangers, bookrunners, syndication agents or similar entities that have not executed the Financing Commitment as of the date of this Agreement (including in replacement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Lender) or (B) implementation or exercise of any "flex" provisions provided in the Fee Letters as in effect as of the date hereof.</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provide Sellers' Representative with prompt oral and written notice of any material breach or default by any party to any commitment letters or the Definitive Agreements of which Buyer gains Knowledge and the receipt of any written notice or other written communication from any Lender or other financing source with respect to any material breach or default or, termination or repudiation by any party to any commitment letters or the Definitive Agreements or any provision thereof.</w:t>
      </w:r>
    </w:p>
    <w:p>
      <w:pPr>
        <w:keepNext w:val="0"/>
        <w:spacing w:before="120" w:after="0" w:line="260" w:lineRule="exact"/>
        <w:ind w:left="2160" w:right="0" w:firstLine="0"/>
        <w:jc w:val="left"/>
      </w:pPr>
      <w:r>
        <w:rPr>
          <w:rFonts w:ascii="Times New Roman" w:hAnsi="Times New Roman" w:eastAsia="Times New Roman" w:cs="Times New Roman"/>
          <w:b w:val="0"/>
          <w:sz w:val="24"/>
        </w:rPr>
        <w:t>Section 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Press Releases.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Buyer and Sellers' Representative shall consult with each other before issuing any press release or making any other public statement with respect to this Agreement or the transactions contemplated hereby and shall not issue any such press release or make any such other public statement without the consent of the other party, which shall not be unreasonably withheld, except as such release or statement may be required by Law or any listing agreement with or rule of any national securities exchange, in which case the party required to make the release or statement shall consult with the other party about, and allow the other party reasonable time (to the extent permitted by the circumstances) to comment on, such release or statement in advance of such issuance, and the party will consider such comments in good faith.</w:t>
      </w:r>
    </w:p>
    <w:p>
      <w:pPr>
        <w:keepNext w:val="0"/>
        <w:spacing w:before="120" w:after="0" w:line="260" w:lineRule="exact"/>
        <w:ind w:left="2160" w:right="0" w:firstLine="0"/>
        <w:jc w:val="left"/>
      </w:pPr>
      <w:r>
        <w:rPr>
          <w:rFonts w:ascii="Times New Roman" w:hAnsi="Times New Roman" w:eastAsia="Times New Roman" w:cs="Times New Roman"/>
          <w:b w:val="0"/>
          <w:sz w:val="24"/>
        </w:rPr>
        <w:t>Section 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Officers and Directors.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years following the Closing, Buyer shall not, and shall not permit the Company to, amend, repeal, or modify any provision in the Company's governing documents, including the Company's certificate of incorporation and bylaws, relating to the exculpation or indemnification of former officers and directors (unless required by Law), it being the intent of the parties that the officers and directors of the Company prior to the Closing shall continue to be entitled to such exculpation and indemnification to the fullest extent permitted under applicable Law.</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years following the Closing, Buyer shall, or shall cause the Company to, maintain director and officer liability insurance, which insurance shall provide coverage for the individuals who were officers and directors of the Company immediately prior to the Closing comparable to the policy or policies maintained by the Company immediately prior to the Closing for the benefit of such individuals;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Buyer's aggregate obligations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premium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"tail" policy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$[___].</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shall survive the Closing and are intended to be for the benefit of, and enforceable by, each current director and officer of the Company and his or her heirs and personal representatives, and nothing in this Agreement shall affect any indemnification rights that any such current director or officer and his or her heirs and personal representatives may have under the organizational documents of the Company or any Contract or Applicable Law.</w:t>
      </w:r>
    </w:p>
    <w:p>
      <w:pPr>
        <w:keepNext w:val="0"/>
        <w:spacing w:before="120" w:after="0" w:line="260" w:lineRule="exact"/>
        <w:ind w:left="2160" w:right="0" w:firstLine="0"/>
        <w:jc w:val="left"/>
      </w:pPr>
      <w:r>
        <w:rPr>
          <w:rFonts w:ascii="Times New Roman" w:hAnsi="Times New Roman" w:eastAsia="Times New Roman" w:cs="Times New Roman"/>
          <w:b w:val="0"/>
          <w:sz w:val="24"/>
        </w:rPr>
        <w:t>Section 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Representative.</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executing this Agreement, each Seller hereby irrevocably authorizes and appoints Sellers' Representative as such Person's representative and attorney-in-fact to act on behalf of such Person with respect to this Agreement and to take any and all actions and make any decisions required or permitted to be taken by Sellers pursuant to this Agreement, including, but not limited to, the exercise of the power to:</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give and receive notices and communications;</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agree to, negotiate, enter into settlements and compromises of, and comply with orders or otherwise handle any other matters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agree to, negotiate, enter into settlements and compromises of, and comply with orders of courts with respect to claims for indemnification made by Buyer;</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litigate, arbitrate, resolve, settle or compromise any claim for indemnification under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(5)</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execute and deliver all documents necessary or desirable to carry out the intent of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(6)</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make all elections or decisions contemplated by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(7)</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engage, employ or appoint any agents or representatives (including attorneys, accountants and consultants) to assist Sellers' Representative in complying with its duties and obligations; and</w:t>
      </w:r>
    </w:p>
    <w:p>
      <w:pPr>
        <w:keepNext w:val="0"/>
        <w:spacing w:before="120" w:after="0" w:line="260" w:lineRule="exact"/>
        <w:ind w:left="2880" w:right="0" w:firstLine="0"/>
        <w:jc w:val="left"/>
      </w:pPr>
      <w:r>
        <w:rPr>
          <w:rFonts w:ascii="Times New Roman" w:hAnsi="Times New Roman" w:eastAsia="Times New Roman" w:cs="Times New Roman"/>
          <w:b w:val="0"/>
          <w:sz w:val="24"/>
        </w:rPr>
        <w:t>(8)</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take all actions necessary or appropriate in the good faith judgment of Sellers' Representative for the accomplishment of the foregoing.</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Buyer shall be entitled to deal exclusively with Sellers' Representative on all matters relating to this Agreement and shall be entitled to rely conclusively (without further evidence of any kind whatsoever) on any document executed or purported to be executed on behalf of any Seller by Sellers' Representative, and on any other action taken or purported to be taken on behalf of any Seller by Sellers' Representative, as being fully binding upon such Person. Notices or communications to or from Sellers' Representative shall constitute notice to or from each Seller. Any decision or action by Sellers' Representative hereunder, including any agreement between Sellers' Representative and Buyer relating to the defense, payment or settlement of any claims for indemnification hereunder,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or action of all Sellers and shall be final, binding and conclusive upon each such Person. No Seller shall have the right to object to, dissent from, protest or otherwise contest the same.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including the power of attorney granted hereby, are independent and severable, are irrevocable and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not be terminated by any act of any Person, or by operation of Law.</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Representative may resign at any time, and may be removed for any reason or no reason by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Sellers according to each Seller's pro rata ownership interest immediately prior to Closing (the "</w:t>
      </w:r>
      <w:r>
        <w:rPr>
          <w:rFonts w:ascii="Times New Roman" w:hAnsi="Times New Roman" w:eastAsia="Times New Roman" w:cs="Times New Roman"/>
          <w:b/>
          <w:sz w:val="24"/>
        </w:rPr>
        <w:t>Majority Holders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in no event shall Sellers' Representative resign or be removed without the Majority Holders having first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Sellers' Representative who shall assume such duties immediately upon the resignation or removal of Sellers' Representative. In the event of the death, incapacity, resignation or removal of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Sellers' Representative shall be appointed by the vote or written consent of the Majority Holders. Notice of such vote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written consent appointing such new Sellers' Representative shall be sent to Buyer, such appointment to be effective upon the later of the date indicated in such consent or the date such notice is received by Buyer; provided, that until such notice is received, Buyer shall be entitled to rely on the decisions and actions of the prior Sellers' Representative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Representative shall not be liable to Sellers for actions taken pursuant to this Agreement, except to the extent such actions shall have been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constituted gross negligence or involved fraud, intentional misconduct or bad faith (it being understood that any act done or omitted pursuant to the advice of counsel, accountants and other professionals and experts retained by Sellers' Representative shall be conclusive evidence of good faith). Sellers' shall severally and not jointly (in accordance with their pro rata ownership interest immediately prior to closing), indemnify and hold harmless Sellers' Representative from and against, compensate [him/her/it] for, reimburse [him/her/it] for and pay any and all losses, liabilities, claims, actions, damages and expenses, including reasonable attorneys' fees and disbursements, arising out of and in connection with [his/her/its] activities as Sellers' Representative under this Agreement (the "</w:t>
      </w:r>
      <w:r>
        <w:rPr>
          <w:rFonts w:ascii="Times New Roman" w:hAnsi="Times New Roman" w:eastAsia="Times New Roman" w:cs="Times New Roman"/>
          <w:b/>
          <w:sz w:val="24"/>
        </w:rPr>
        <w:t>Representative Losses</w:t>
      </w:r>
      <w:r>
        <w:rPr>
          <w:rFonts w:ascii="Times New Roman" w:hAnsi="Times New Roman" w:eastAsia="Times New Roman" w:cs="Times New Roman"/>
          <w:b w:val="0"/>
          <w:sz w:val="24"/>
        </w:rPr>
        <w:t xml:space="preserve">"), in each case as such Representative Loss is suffered or incurred;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in the event it is finally adjudicated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Loss or any portion thereof was primarily caused by the gross negligence, fraud, intentional misconduct or bad faith of Sellers' Representative, Sellers' Representative shall reimburse Sellers the amount of such indemnified Representative Loss attributable to such gross negligence, fraud, intentional misconduct or bad faith.</w:t>
      </w:r>
    </w:p>
    <w:p>
      <w:pPr>
        <w:keepNext w:val="0"/>
        <w:spacing w:before="120" w:after="0" w:line="260" w:lineRule="exact"/>
        <w:ind w:left="2160" w:right="0" w:firstLine="0"/>
        <w:jc w:val="left"/>
      </w:pPr>
      <w:r>
        <w:rPr>
          <w:rFonts w:ascii="Times New Roman" w:hAnsi="Times New Roman" w:eastAsia="Times New Roman" w:cs="Times New Roman"/>
          <w:b w:val="0"/>
          <w:sz w:val="24"/>
        </w:rPr>
        <w:t>Section 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Matters Covenants.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Nothing contained in this Agreement shall be deemed to abrogate or impair the right of Buyer (and, after the Closing, the Company and Subsidiaries) to determine which employees, if any, will continue to be employed by the Company and Subsidiaries or to determine the compensation and benefits and other terms of employment for such employees after the Closing [subject to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Each individual who is employed by the Company or any Subsidiary as of immediately prior to the Closing, including any employees absent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of absence, and who remains so employed as of and following the Closing, is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Employee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[duration of continuation period] following the Closing Date, Buyer shall, or shall cause the Company to, provide to Continuing Employees base salaries or hourly wage levels and incentive compensation opportunities no less favorable than the base salaries or hourly wage levels and incentive compensation opportunities provided to Continuing Employees immediately prior to the Closing and (ii) employee welfare and retirement benefits (including equity compensation plans), vacation benefits, and severance benefits which are no less favorable in the aggregate than the benefits provided to the Continuing Employees immediately prior to the Closing. Without limiting the generality of the foregoing,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after the Closing Date, Buyer shall, and shall cause the Company and the Subsidiaries to, provide all severance plans, arrangements, and policies of the Company and the Subsidiaries existing as of the Closing.</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purposes of eligibility and vesting (but not benefit accrual other than severance and vacation) under the employee benefit plans of Buyer providing benefits to Continuing Employees (the "</w:t>
      </w:r>
      <w:r>
        <w:rPr>
          <w:rFonts w:ascii="Times New Roman" w:hAnsi="Times New Roman" w:eastAsia="Times New Roman" w:cs="Times New Roman"/>
          <w:b/>
          <w:sz w:val="24"/>
        </w:rPr>
        <w:t>Buyer Plans</w:t>
      </w:r>
      <w:r>
        <w:rPr>
          <w:rFonts w:ascii="Times New Roman" w:hAnsi="Times New Roman" w:eastAsia="Times New Roman" w:cs="Times New Roman"/>
          <w:b w:val="0"/>
          <w:sz w:val="24"/>
        </w:rPr>
        <w:t>"), Buyer shall credit each Continuing Employee with his or her years of service with the Company, the Subsidiaries and any predecessor entities, to the same extent as such Continuing Employee was entitled immediately prior to the Closing to credit for such service under any similar Employee Plan. The Buyer Plans shall not deny Continuing Employees coverage on the basis of pre-existing conditions and shall credit such Continuing Employees for any deductibles and out-of-pocket expenses paid under Seller's plans in the year of initial participation in the Buyer Plans.</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Notwithstanding any provision in this Agreement to the contrary,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shall create any third party rights in any current or former service provider of the Company or the Subsidiaries or Affiliates (or any beneficiaries or dependents thereof).</w:t>
      </w:r>
    </w:p>
    <w:p>
      <w:pPr>
        <w:keepNext w:val="0"/>
        <w:spacing w:before="120" w:after="0" w:line="260" w:lineRule="exact"/>
        <w:ind w:left="2160" w:right="0" w:firstLine="0"/>
        <w:jc w:val="left"/>
      </w:pPr>
      <w:r>
        <w:rPr>
          <w:rFonts w:ascii="Times New Roman" w:hAnsi="Times New Roman" w:eastAsia="Times New Roman" w:cs="Times New Roman"/>
          <w:b w:val="0"/>
          <w:sz w:val="24"/>
        </w:rPr>
        <w:t>Section 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Updates to Disclosure Schedules.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Seller shall from time to time supplement or amend the Disclosure Schedules (each such supplement or amendment,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Schedule Update</w:t>
      </w:r>
      <w:r>
        <w:rPr>
          <w:rFonts w:ascii="Times New Roman" w:hAnsi="Times New Roman" w:eastAsia="Times New Roman" w:cs="Times New Roman"/>
          <w:b w:val="0"/>
          <w:sz w:val="24"/>
        </w:rPr>
        <w:t xml:space="preserve">") with respect to any matter arising [after the date hereof and] prior to the Closing that would otherwise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representation, warranty, covenant or agreement contained herein if the Disclosure Schedule were dated as of the date of the occurrence, existence or discovery of such matter. Each such Disclosure Schedule Update shall be deemed to be incorporated into and to supplement and amend the Disclosure Schedule as of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Covenants.</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Without the prior written consent of Buyer, no Seller shall and, prior to the Closing, the Company, its Affiliates and their Subsidiaries shall not, to the extent it may affect, or relate to, the Company, make, change or rescind any Tax election, amend any Tax Return or take any position on any Tax Return, take any action, omit to take any action or enter into any other transaction that would have the effect of increasing the Tax liability or reducing any Tax asset of Buyer or the Company in respect of any Post-Closing Tax Period unless it is required by Law to do so.</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Representative, at [his/her/its] election, shall prepare, or cause to be prepared all Tax Returns required to be filed by the Company after the Closing Date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Pre-Closing Tax Period. In the event that Sellers' Representative elects not to prepare any Tax Returns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Pre–Closing Tax Period, Buyer shall prepare or cause to be prepared any such Tax Return. In either event, the Sellers' Representative or Buyer, as applicable, shall prepare such Tax Return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past practice (unless otherwise required by Law)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any election or any accounting method, and such Tax Return (together with all schedules, statements and attachments and, to the extent requested by non-preparing party, supporting documentation) shall be submitted by the party preparing such Tax Return to the other party at least forty-five (45) days prior to the due date (including extensions) of such Tax Return. Such Tax Returns, which Buyer shall cause to be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officer of the Company, shall be filed by Buyer on or before the due date for filing such Tax Returns. If Buyer or Sellers' Representative, as applicable, objects to any item on any such Tax Return prepared by the other party, the objecting party shall, within ten (10) days after delivery of such Tax Return, notify the other party in writing that it so objects, specifying with particularity any such item and stating the specific factual or legal basis for any such objection.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objection shall be duly delivered, Buyer and Sellers' Representative shall negotiate in good faith and use their reasonable best efforts to resolve such items. If Buyer and Sellers' Representative are unable to reach such agreement within ten (10) days after receipt by Buyer of such notice, the disputed items shall be resolved by the Independent Auditors and any determination by the Independent Auditors shall be final. The Independent Auditors shall resolve any disputed items within twenty (20) days of having the item referred to it pursuant to such procedures as it may require. If the Independent Auditors are unable to resolve any disputed items before the due date for such Tax Return, the Tax Return shall be filed as prepared by Sellers' Representative and then amended to reflect the Independent Auditors' resolution. The costs, fees and expenses of the Independent Auditors shall be borne equally by Buyer and Sellers. The Tax Return procedures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shall be referred to as the "</w:t>
      </w:r>
      <w:r>
        <w:rPr>
          <w:rFonts w:ascii="Times New Roman" w:hAnsi="Times New Roman" w:eastAsia="Times New Roman" w:cs="Times New Roman"/>
          <w:b/>
          <w:sz w:val="24"/>
        </w:rPr>
        <w:t>Tax Return Procedures</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Existing Tax Sharing Agreements.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Any and all existing Tax sharing agreements (whether written or not) binding upon the Company shall be terminated as of the Closing Date. After such date none of the Company, any Seller nor any Sellers' Affiliates and their respective Representatives shall have any further rights or liabilities thereunder.</w:t>
      </w:r>
    </w:p>
    <w:p>
      <w:pPr>
        <w:keepNext w:val="0"/>
        <w:spacing w:before="120" w:after="0" w:line="260" w:lineRule="exact"/>
        <w:ind w:left="216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Tax Indemnification.</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Sellers shall, severally based on such Seller's Indemnification Share, and not jointly, indemnify the Company, Buyer, and each Buyer Indemnitee and hold them harmless from and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Loss attributable to any breach of or inaccuracy in any representation or warranty made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 xml:space="preserve">; (b) any Loss attributable to any breach or violation of, or failure to fully perform, any covenant, agreement, undertaking or obligation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(c) all Taxes of the Company or relating to the business of the Company for all Pre-Closing Tax Periods other than any US federal, state, local or foreign Tax attributable to any election or other action by Buyer or by the Company after the Closing (it be the intention of the Parties that all of the Taxes excluded from the indemnification shall be borne and paid by Buyer); (d) all Taxes of any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consolidated, combined or unitary group of which the Company (or any predecessor of the Company)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on or prior to the Closing Date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under Treasury Regulation Section 1.1502-6 or any comparable provisions of foreign, state or local Law; and (e) any and all Taxes of any person imposed on the Company arising under the principles of transferee or successor liability or by contract,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transaction occurring before the Closing Date, in each of the above cases, together with any out-of-pocket fees and expenses (including attorneys' and accountants' fees) incurred in connection therewith. Sellers shall reimburse Buyer for any Taxes of the Company that are the responsibility of Sellers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within ten (10) Business Days after payment of such Taxes by Buyer or the Company. No Seller's indemnity obligations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shall exceed such Seller's Pro Rata Portion of the Purchase Price.</w:t>
      </w:r>
    </w:p>
    <w:p>
      <w:pPr>
        <w:keepNext w:val="0"/>
        <w:spacing w:before="120" w:after="0" w:line="260" w:lineRule="exact"/>
        <w:ind w:left="216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Straddle Period.</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In the case of Taxes that are payable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period that begins before and ends after the Closing Date (each such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Straddle Period</w:t>
      </w:r>
      <w:r>
        <w:rPr>
          <w:rFonts w:ascii="Times New Roman" w:hAnsi="Times New Roman" w:eastAsia="Times New Roman" w:cs="Times New Roman"/>
          <w:b w:val="0"/>
          <w:sz w:val="24"/>
        </w:rPr>
        <w:t>"), the portion of any such Taxes that are treated as Pre-Closing Taxes for purposes of this Agreement shall be:</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case of Taxes (i) based upon, or related to, income, receipts, profits, wages, capital or net worth, (ii) imposed in connection with the sale, transfer or assignment of property, or (iii) required to be withheld, deemed equal to the amount which would be payable if the taxable year ended with the Closing Date;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 the case of other Taxes, deemed to be the amount of such Taxes for the entire period multiplied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days in the period ending on the Closing Date and the denominator of which is the number of days in the entire period; and</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file or cause to be filed Tax Returns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Straddle Period. Such Tax Returns shall be prepared and reviewed by Sellers' Representative in accordance with the Tax Return Procedures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Contests.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Buyer shall give written notice to Sellers' Representative of the receipt of any written notice by the Company, Buyer or any of Buyer's Affiliates which involves the assertion of any claim, or the commencement of any Action, in respect of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may be sought by Buyer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Claim</w:t>
      </w:r>
      <w:r>
        <w:rPr>
          <w:rFonts w:ascii="Times New Roman" w:hAnsi="Times New Roman" w:eastAsia="Times New Roman" w:cs="Times New Roman"/>
          <w:b w:val="0"/>
          <w:sz w:val="24"/>
        </w:rPr>
        <w:t xml:space="preserve">"). Failure to comply with this provision shall not affect Buyer's right to indemnification hereunder unless and to the extent such failure prejudices the ability to contest such Tax Claim. Sellers' Representative shall control the contest or resolution of any Tax Claim, employing counsel of [his/her/its] choice for such purpose, the fees and expenses of which counsel to be borne by Sellers. Sellers' Representative shall obtain the prior written consent of Buyer (which consent shall not be unreasonably withheld or delayed) before entering into any settlement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except that such consent shall not be required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involving solely the payment of the Tax. Buyer shall be entitled to participate in the defense of such Tax Claim and to employ counsel of its choice for such purpose, the fees and expenses of which separate counsel shall be borne solely by Buyer. If and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Claim is asserted or commenced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action that also involves issues or claims with respect to which indemnity may not be sought by Buyer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Buyer shall control the contest or resolution of any such issues or claims. Buyer and the Sellers' Representative shall cooperate reasonably and in good faith to implement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Any amount payable by Buyer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shall be made within ten (10) days of the request for same and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216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Refunds.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Any refunds of Pre-Closing Taxes received by the Company shall be transmitted to Sellers within ten (10) days of receipt by the Company proportional to Sellers' respective interests in the Purchase Price.</w:t>
      </w:r>
    </w:p>
    <w:p>
      <w:pPr>
        <w:keepNext w:val="0"/>
        <w:spacing w:before="120" w:after="0" w:line="260" w:lineRule="exact"/>
        <w:ind w:left="216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and Exchange of Information.</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Sellers and Buyer shall provide each other with such cooperation and information as either of them reasonably may request of the other in filing any Tax Return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or in connection with any audit or other proceeding in respect of Taxes of the Company. Such cooperation and information shall include providing copies of relevant Tax Returns or portions thereof, together with accompanying schedules, related work papers and documents relating to rulings or other determinations by tax authorities. Each of Sellers and Buyer shall retain all Tax Returns, schedules and work papers, records and other documents in its possession relating to Tax matters of the Company for any taxable period beginning before the Closing Date until the expiration of the statute of limitations of the taxable periods to which such Tax Returns and other documents relate, without regard to extensions except to the extent notified by the other party in writing of such extensions for the respective Tax periods. Prior to transferring, destroying or discarding any Tax Returns, schedules and work papers, records and other documents in its possession relating to Tax matters of the Company for any taxable period beginning before the Closing Date, Sellers' Representative or Buyer (as the case may be) shall provide the other party with reasonable written notice and offer the other party the opportunity to take custody of such materials.</w:t>
      </w:r>
    </w:p>
    <w:p>
      <w:pPr>
        <w:keepNext w:val="0"/>
        <w:spacing w:before="120" w:after="0" w:line="260" w:lineRule="exact"/>
        <w:ind w:left="216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Treatment of Indemnification Payments.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Any indemnification payments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216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Taxes.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Buyer shall pay all stock transfer Taxes, recording fees and other sales, transfer, use, purchase or similar Taxes arising out of the transactions contemplated hereby.</w:t>
      </w:r>
    </w:p>
    <w:p>
      <w:pPr>
        <w:keepNext w:val="0"/>
        <w:spacing w:before="120" w:after="0" w:line="260" w:lineRule="exact"/>
        <w:ind w:left="2160" w:right="0" w:firstLine="0"/>
        <w:jc w:val="left"/>
      </w:pPr>
      <w:r>
        <w:rPr>
          <w:rFonts w:ascii="Times New Roman" w:hAnsi="Times New Roman" w:eastAsia="Times New Roman" w:cs="Times New Roman"/>
          <w:b w:val="0"/>
          <w:sz w:val="24"/>
        </w:rPr>
        <w:t>Section 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Notwithstanding anything in this Agreement to the contrary,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4.12.</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survive for the full period of all applicable statutes of limitations (giving effect to any waiver, mitigation or extension thereof) plus 60 days.</w:t>
      </w:r>
    </w:p>
    <w:p>
      <w:pPr>
        <w:keepNext w:val="0"/>
        <w:spacing w:before="120" w:after="0" w:line="260" w:lineRule="exact"/>
        <w:ind w:left="2160" w:right="0" w:firstLine="0"/>
        <w:jc w:val="left"/>
      </w:pPr>
      <w:r>
        <w:rPr>
          <w:rFonts w:ascii="Times New Roman" w:hAnsi="Times New Roman" w:eastAsia="Times New Roman" w:cs="Times New Roman"/>
          <w:b w:val="0"/>
          <w:sz w:val="24"/>
        </w:rPr>
        <w:t>Section 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Overlap.</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To the extent that any obligation or responsibility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may overlap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or responsibility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govern.</w:t>
      </w:r>
    </w:p>
    <w:p>
      <w:pPr>
        <w:keepNext w:val="0"/>
        <w:spacing w:before="120" w:after="0" w:line="260" w:lineRule="exact"/>
        <w:ind w:left="180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AND CLOSING CONDITIONS.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take place at 10:00 </w:t>
      </w:r>
      <w:r>
        <w:rPr>
          <w:rFonts w:ascii="Times New Roman" w:hAnsi="Times New Roman" w:eastAsia="Times New Roman" w:cs="Times New Roman"/>
          <w:b/>
          <w:sz w:val="24"/>
        </w:rPr>
        <w:t>a</w:t>
      </w:r>
      <w:r>
        <w:rPr>
          <w:rFonts w:ascii="Times New Roman" w:hAnsi="Times New Roman" w:eastAsia="Times New Roman" w:cs="Times New Roman"/>
          <w:b w:val="0"/>
          <w:sz w:val="24"/>
        </w:rPr>
        <w:t>.m., local time, on [date] at the offices of [Law Firm, Address, City, State, Zip], or at another time or place, or on another date not later than [date], as the parties may mutually agree. The date on which the Closing occurs is referred to in this Agreement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Buyer.</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The obligations of Buyer under this Agreement to proceed with the Closing shall be subject to the satisfaction by Sellers and the Company on or prior to the Closing Date of each of the following conditions precedent:</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representations and warranties made by Sellers and the Company in this Agreement shall have been accurate in all material respects as of the date of this Agreement and shall be accurate in all material respects as of the Closing Date as if made as of the Closing Date (except for representations and warranties that speak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date, which shall be accurate in all material respects as of such date).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and the Company shall have performed or complied in all material respects with each covenant and agreement to be performed or complied with by them under this Agreement on or prior to the Closing Date.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and the Company shall have obtained or made each consent, authorization, approval, exemption, filing, registration or qualification, required to be obtained or made by any of them in connection with the execution, delivery and performance of this Agreement and the consummation of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waiting period (and any extensions thereof) pursuant to the HSR Act shall have expired or been terminated.</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Order by any Governmental Authority (whether temporary, preliminary or permanent) shall be in existence that has the effect of prohibiting, enjoining or restraining the consummation of the Closing.</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Since the date of this Agreement, no event or series of events shall have occurred that has resulted in, or would be reasonably likely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For the avoidance of doubt, any change in the Company or its Affiliates (i) attributable or otherwise related to parties' compliance with the [Antitrust Laws applicable / HSR Act, as applicable] to the transaction, or (ii) taken to cause the satisfaction of [the closing condition(s) relating to the HSR Act and/or other antitrust laws], including but not limited to the (x) sale, divestiture, lease, license, transfer, hold separate, disposition or other encumbrance of any assets, operations, divisions, businesses, product lines, contracts or customers of the Company or its Affiliates; (y) terminating, relinquishing, suspending, modifying, or waiving existing relationships, ventures, contractual rights, obligations or other business relationships or arrangements of the Company or its Affiliates; (z) entering into, creating any relationships, ventures, contractual rights, obligations or other arrangements of the Company or its Affiliates; shall not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(g)</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of Sellers' Representative and [the President] of the Company shall have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dated the Closing Date, certifying that each of the conditions specified in subsections (</w:t>
      </w:r>
      <w:r>
        <w:rPr>
          <w:rFonts w:ascii="Times New Roman" w:hAnsi="Times New Roman" w:eastAsia="Times New Roman" w:cs="Times New Roman"/>
          <w:b/>
          <w:sz w:val="24"/>
        </w:rPr>
        <w:t>a</w:t>
      </w:r>
      <w:r>
        <w:rPr>
          <w:rFonts w:ascii="Times New Roman" w:hAnsi="Times New Roman" w:eastAsia="Times New Roman" w:cs="Times New Roman"/>
          <w:b w:val="0"/>
          <w:sz w:val="24"/>
        </w:rPr>
        <w:t>), (b), (c), (d) and (e) above has been met.</w:t>
      </w:r>
    </w:p>
    <w:p>
      <w:pPr>
        <w:keepNext w:val="0"/>
        <w:spacing w:before="120" w:after="0" w:line="260" w:lineRule="exact"/>
        <w:ind w:left="2520" w:right="0" w:firstLine="0"/>
        <w:jc w:val="left"/>
      </w:pPr>
      <w:r>
        <w:rPr>
          <w:rFonts w:ascii="Times New Roman" w:hAnsi="Times New Roman" w:eastAsia="Times New Roman" w:cs="Times New Roman"/>
          <w:b w:val="0"/>
          <w:sz w:val="24"/>
        </w:rPr>
        <w:t>(h)</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shall have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Secretary, dated the Closing Date and certifying: (i) that correct and complete copies of the Company's certificate of incorporation and by-laws are attached to the certificate; and (ii) that correct and complete copies of each resolution of the Company Board approving this Agreement and authorizing the execution of this Agreement and the consummation of the transactions contemplated by this Agreement are attached to the certificate.</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Sellers shall have delivered to Buyer the certificates evidencing the Stock, duly endorsed in blank for transfer, the Options, SARs and RSUs.</w:t>
      </w:r>
    </w:p>
    <w:p>
      <w:pPr>
        <w:keepNext w:val="0"/>
        <w:spacing w:before="120" w:after="0" w:line="260" w:lineRule="exact"/>
        <w:ind w:left="216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Sellers.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The obligations of Sellers under this Agreement to proceed with the Closing shall be subject to the satisfaction by Buyer on or prior to the Closing Date of each of the following conditions precedent:</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representations and warranties made by Buyer in this Agreement shall have been accurate in all material respects as of the date of this Agreement and shall be accurate in all material respects as of the Closing Date as if made as of the Closing Date (except for representations and warranties that speak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date, which shall be accurate in all material respects as of such date).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have obtained or granted each consent, authorization, approval, exemption, filing, registration or qualification required to be obtained or granted by it in connection with the execution, delivery and performance of this Agreement and the consummation of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waiting period (and any extensions thereof) pursuant to the HSR Act shall have expired or been terminated.</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Order by any Governmental Authority (whether temporary, preliminary or permanent) shall be in existence that has the effect of prohibiting, enjoining or restraining the consummation of the Closing.</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have delivered to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[President], dated the Closing Date and certifying that each of the conditions specified in 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have been met.</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shall have delivered to Sellers'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Secretary, dated the Closing Date and certifying that correct and complete copies of each resolution of the board of directors of Buyer approving this Agreement and authorizing the execution of this Agreement and the consummation of the transactions contemplated by this Agreement are attached to the certificate.</w:t>
      </w:r>
    </w:p>
    <w:p>
      <w:pPr>
        <w:keepNext w:val="0"/>
        <w:spacing w:before="120" w:after="0" w:line="260" w:lineRule="exact"/>
        <w:ind w:left="180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representations and warranties of the Company, Sellers and the Buyer contained in this Agreement shall survive the Closing for the applicable periods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arising out of the inaccuracy of breach of any representation or warranty of the Company, Sellers or Buyer must be made prior to the termination of the applicable survival period (if any). In the event that notice of any claim or cause of action for indemnification shall have been given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within the applicable survival period (if any), the representations, warranties, covenants and undertakings that are the subject of such claim or cause of action shall survive until such time as such claim or cause of action is finally resolved.</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representations and warranties of the Company, Sellers and Buyer contained in this Agreement and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with respect thereto shall terminate on the first anniversary of the Closing Date, provided, however, that (i) the representations and warranties of Sellers or the Company, as applicable, contained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(Execution and Delivery; Valid and Binding Agreements),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(Authority),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(Ownership),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(Brokerage),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(Organization and Corporate Power),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(Capitalization),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(Corporate Authorization),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4.21.</w:t>
      </w:r>
      <w:r>
        <w:rPr>
          <w:rFonts w:ascii="Times New Roman" w:hAnsi="Times New Roman" w:eastAsia="Times New Roman" w:cs="Times New Roman"/>
          <w:b w:val="0"/>
          <w:sz w:val="24"/>
        </w:rPr>
        <w:t xml:space="preserve"> (Brokers; Certain Expenses) and (ii) the representations and warranties of Buyer contained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(Organization),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(Authority),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(Finder's Fees) (collectively, the "</w:t>
      </w: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shall survive until the expiration of the applicable statute of limitations, and (iii) claims for fraud shall survive for three years from the later of the date of this Agreement and the date the fraud could have been reasonably discovered.</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All covenants and undertakings required to be performed after the Closing shall survive until fully performed or fulfilled. The rights of any indemnified party under any other indemnification obligations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have no expiration date.</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Party will be liable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for any Losses arising from or relating to the inaccuracy of, breach of, non-performance of, or non-compliance with any representation, warranty, or obligation in this Agreement if any of Buyer or such Buyer Indemnitee (with respect to any claim brought by such Buyer Indemnified Party) or any of Seller or such Seller Indemnitee (with respect to any claim brought by such Seller Indemnified Party) had knowledge (or was capable of acquiring knowledge after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investigation) of such inaccuracy, breach, non-performance, or non-compliance prior to the Closing.</w:t>
      </w:r>
    </w:p>
    <w:p>
      <w:pPr>
        <w:keepNext w:val="0"/>
        <w:spacing w:before="120" w:after="0" w:line="260" w:lineRule="exact"/>
        <w:ind w:left="216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Subject to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Sellers shall severally, in accordance with each Seller's Indemnification Share, and not jointly, defend, indemnify and hold harmless Buyer and the Company and their respective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from and against any and all Losses, actually suffered or incurred by them arising out of or resulting from:</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breach of any representation or warranty made by Sellers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by the Company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breach of any covenant or agreement by Seller contained in this Agreement; or</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liability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set forth on Schedule </w:t>
      </w:r>
      <w:r>
        <w:rPr>
          <w:rFonts w:ascii="Times New Roman" w:hAnsi="Times New Roman" w:eastAsia="Times New Roman" w:cs="Times New Roman"/>
          <w:b w:val="0"/>
          <w:sz w:val="24"/>
        </w:rPr>
        <w:t>9.2.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the Disclosure Schedule.</w:t>
      </w:r>
    </w:p>
    <w:p>
      <w:pPr>
        <w:keepNext w:val="0"/>
        <w:spacing w:before="120" w:after="0" w:line="260" w:lineRule="exact"/>
        <w:ind w:left="216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Buyer shall defend, indemnify and hold harmless the Sellers and each of their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from and against any and all Losses actually suffered or incurred by such Seller arising out of or resulting from:</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breach of any representation or warranty made by the Buyer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or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breach of any obligation of the Buyer contained in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Settlement and Cooperation.</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If any investigation, action or other proceeding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is initiated against any Seller Indemnitee or Buyer Indemnitee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and the Indemnitee intends to seek indemnification from Sellers or Buyer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as applicable,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on account of the Indemnitee's involvement in the Proceeding, then the Indemnitee shall give prompt notice to the applicable Indemnitor; provided, however, that the failure to so notify the Indemnitor shall not relieve the Indemnitor of its obligations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but instead shall reduce those obligations by the amount of damages or increased costs and expenses attributable to the failure to give notice. Upon receipt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for which indemnification is available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the Indemnitor shall diligently defend against the Proceeding on behalf of the Indemnitee at the Indemnitor's own expense using counsel of its own choosing reasonably acceptable to the Indemnitee. The Indemnitee shall have the right to employ its own counsel in any such Proceeding, however the fees and expenses of such counsel shall be paid by the Indemnitee unless: (i) the Indemnitor shall have given prior written consent to the employment of such counsel, (ii) the Indemnitor shall have failed or refused to conduct the defense, or (iii) the Indemnitee has been reasonably advised by counsel that it may have defenses available to it which are different from or in addition to those available to the Indemnitor or that its interests in the Proceeding are adverse to the Indemnitor's interests. In the event of (i), (ii) or (iii) above, the Indemnitee may defend against the Proceeding at the Indemnitor's expense. The Indemnitor or Indemnitee, as applicable, may participate in any Proceeding being defended against by the other at its own expense and shall not settle any Proceeding without the prior consent of the other, which consent shall not be unreasonably withheld, unless (i) there is no finding or admission of any violation of any Law or Order of any Government Authority or of any violation of the rights of any Person by the Indemnitee and no effect on any other Proceedings that may be made against the Indemnitee, and (ii) the sole relief provided is monetary damages that are paid in full by the Indemnitor. The Indemnitor and Indemnitee shall cooperate with each other in the conduct of any Proceeding.</w:t>
      </w:r>
    </w:p>
    <w:p>
      <w:pPr>
        <w:keepNext w:val="0"/>
        <w:spacing w:before="120" w:after="0" w:line="260" w:lineRule="exact"/>
        <w:ind w:left="216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and Satisfaction of Indemnification Claims.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No indemnification claim shall be deemed to have been asserted until the applicable Indemnitor has been given notice by the Indemnitee of the amount of the claim and the facts on which the claim is based (including evidence supporting the amount of the claim). For purposes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claim shall be deemed to cover claims arising out of or in connection with all related Proceedings so long as, in the case of Proceedings instituted by third parties, the Indemnitee complies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9.4.</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Limits on Indemnification.</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Indemnitee shall be entitled to seek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for any individual event or circumstance unless and until the amount of Losses resulting from such event or circumstance exceeds $[___] (the "</w:t>
      </w:r>
      <w:r>
        <w:rPr>
          <w:rFonts w:ascii="Times New Roman" w:hAnsi="Times New Roman" w:eastAsia="Times New Roman" w:cs="Times New Roman"/>
          <w:b/>
          <w:sz w:val="24"/>
        </w:rPr>
        <w:t>De Minimis Amount</w:t>
      </w:r>
      <w:r>
        <w:rPr>
          <w:rFonts w:ascii="Times New Roman" w:hAnsi="Times New Roman" w:eastAsia="Times New Roman" w:cs="Times New Roman"/>
          <w:b w:val="0"/>
          <w:sz w:val="24"/>
        </w:rPr>
        <w:t xml:space="preserve">"), in which case all such amount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hereunder.</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Indemnitor shall have any indemnification obligations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unless and until the claims asserted against the applicable Indemnitor exceed $[___] in the aggregate (the "</w:t>
      </w:r>
      <w:r>
        <w:rPr>
          <w:rFonts w:ascii="Times New Roman" w:hAnsi="Times New Roman" w:eastAsia="Times New Roman" w:cs="Times New Roman"/>
          <w:b/>
          <w:sz w:val="24"/>
        </w:rPr>
        <w:t>Basket Amount</w:t>
      </w:r>
      <w:r>
        <w:rPr>
          <w:rFonts w:ascii="Times New Roman" w:hAnsi="Times New Roman" w:eastAsia="Times New Roman" w:cs="Times New Roman"/>
          <w:b w:val="0"/>
          <w:sz w:val="24"/>
        </w:rPr>
        <w:t>"), in which case the applicable Indemnitee shall be entitled to seek indemnification for all Losses in excess of the Basket Amount.</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maximum amount of indemnifiable Losses which may be recovered from the Seller Indemnitors arising out of or resulting from the causes set forth in any provision of this Agreement, shall be limited to the sum of $[___] (the "</w:t>
      </w:r>
      <w:r>
        <w:rPr>
          <w:rFonts w:ascii="Times New Roman" w:hAnsi="Times New Roman" w:eastAsia="Times New Roman" w:cs="Times New Roman"/>
          <w:b/>
          <w:sz w:val="24"/>
        </w:rPr>
        <w:t>Cap</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none of the De Minimis Amount, the Basket Amount nor the Cap shall apply with respect to any Losses resulting from breaches of the Fundamental Representations, provided, however, that no single Seller shall be liable for indemnification obligations in excess of such Seller's Pro Rata Portion of the Purchase Price.</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anything to the contrary contained in this Agreement: (i) no Party shall be liable for any indirect, special, incidental, exemplary, punitive or consequential Losses or for any lost profits of any other party; (ii) no indemnification obligation of Sellers shall arise under this Agreement for any breach or Losses arising from claims of any third party which are subject to the indemnification provided for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Claim</w:t>
      </w:r>
      <w:r>
        <w:rPr>
          <w:rFonts w:ascii="Times New Roman" w:hAnsi="Times New Roman" w:eastAsia="Times New Roman" w:cs="Times New Roman"/>
          <w:b w:val="0"/>
          <w:sz w:val="24"/>
        </w:rPr>
        <w:t xml:space="preserve">") which results from or is incurred wholly or partly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change in applicable Laws (including Environmental Laws) after the date hereof; (iii) with respect to contingent or unquantifiable Losses, no payment will be due by any indemnifying party unless and until the relevant Losses cease to be contingent or may be quantified; and (iv) with respect to contingent Losses resulting from Third Party Claims, no such contingent Losses may be asserted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Claim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unless and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identifiable third party shall have manifested (x)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awareness of its right to assert such Third Party Claim and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intent to assert such Third Party Claim.</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Party shall have any liability under any provision of this Agreement for any Losses to the extent that such Losses relate to, wholly or partly, or are increased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actions, omissions or failure to mitigate by the other Party or its officers, directors, employees and agents. Each Party shall take and shall cause to be taken all steps reasonably necessary to mitigate all such Losses promptly after becoming aware of any event that could reasonably be expected to give rise to such Losses.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can, by expenditure of money, mitigate or otherwise reduce or eliminate any Loss for which indemnification would otherwise be claimed, such Person shall take such action and shall be entitled to reimbursement for such expenditures and related expenses.</w:t>
      </w:r>
    </w:p>
    <w:p>
      <w:pPr>
        <w:keepNext w:val="0"/>
        <w:spacing w:before="120" w:after="0" w:line="260" w:lineRule="exact"/>
        <w:ind w:left="2520" w:right="0" w:firstLine="0"/>
        <w:jc w:val="left"/>
      </w:pPr>
      <w:r>
        <w:rPr>
          <w:rFonts w:ascii="Times New Roman" w:hAnsi="Times New Roman" w:eastAsia="Times New Roman" w:cs="Times New Roman"/>
          <w:b w:val="0"/>
          <w:sz w:val="24"/>
        </w:rPr>
        <w:t>(g)</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computation of the Losses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be made after deducting therefrom (i) any indemnity, contribution or other similar payment recoverable by the indemnified party from any third party with respect thereto, less any cost actually incurred by the indemnified party in the collection of any such proceeds, indemnity, contribution or other similar payment; (ii) the amount of reserve provided or taken into account therefor in the Financial Statements or in the calculation of the Closing Statement; (iii) any Tax savings available to the indemnified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event determined on the assumption that such party is subject to Tax at the highest marginal statutory rates applicable to corporations (it being understood that any Tax savings available in the future years would be taken into account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value basis discounted at 8% per annum); and (iv) any proceeds received by the indemnified party from any insurance policies with respect thereto. In addition, any amount recovered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from third parties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which has already been indemnified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shall be promptly paid over by the indemnified party to the indemnifying party.</w:t>
      </w:r>
    </w:p>
    <w:p>
      <w:pPr>
        <w:keepNext w:val="0"/>
        <w:spacing w:before="120" w:after="0" w:line="260" w:lineRule="exact"/>
        <w:ind w:left="2160" w:right="0" w:firstLine="0"/>
        <w:jc w:val="left"/>
      </w:pPr>
      <w:r>
        <w:rPr>
          <w:rFonts w:ascii="Times New Roman" w:hAnsi="Times New Roman" w:eastAsia="Times New Roman" w:cs="Times New Roman"/>
          <w:b w:val="0"/>
          <w:sz w:val="24"/>
        </w:rPr>
        <w:t>Section 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Remedy.</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The parties agree that disputes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(unless provided to the contrary therein) will be resolved solely in accordance with the dispute mechanisms set forth therein (and without duplication of remedies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the Parties acknowledge and agree that their sole and exclusive remedy with respect to any and all claims (other than claims arising from fraud, criminal activity or willful misconduct on the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in connection with the transactions contemplated by this Agreement) for any breach of any representation, warranty, covenant, agreement or obligation set forth herein or otherwise relating to the subject matter of this Agreement, shall be pursuant to the indemnification provisions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In furtherance of the foregoing, each party hereby waives, to the fullest extent permitted under Law, any and all rights, claims and causes of action for any breach of any representation, warranty, covenant, agreement or obligation set forth herein or otherwise relating to the subject matter of this Agreement it may have against the other Parties hereto and their Affiliates and each of their respective Representatives arising under or based upon any Law, except pursuant to the indemnification provisions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shall limit any Person's right to seek and obtain any equitable relief to which any Person shall be entitled or to seek any remedy on account of any party's fraudulent, criminal or intentional misconduct.</w:t>
      </w:r>
    </w:p>
    <w:p>
      <w:pPr>
        <w:keepNext w:val="0"/>
        <w:spacing w:before="120" w:after="0" w:line="260" w:lineRule="exact"/>
        <w:ind w:left="2160" w:right="0" w:firstLine="0"/>
        <w:jc w:val="left"/>
      </w:pPr>
      <w:r>
        <w:rPr>
          <w:rFonts w:ascii="Times New Roman" w:hAnsi="Times New Roman" w:eastAsia="Times New Roman" w:cs="Times New Roman"/>
          <w:b w:val="0"/>
          <w:sz w:val="24"/>
        </w:rPr>
        <w:t>Section 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Treatment of Indemnification Payments.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Any indemnification payments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180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This Agreement may be terminated at any time prior to the Closing:</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mutual agreement of Buyer and Sellers' Representative;</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Buyer or the Sellers' Representative if the Closing shall not have occurred prior to [date] (the "</w:t>
      </w:r>
      <w:r>
        <w:rPr>
          <w:rFonts w:ascii="Times New Roman" w:hAnsi="Times New Roman" w:eastAsia="Times New Roman" w:cs="Times New Roman"/>
          <w:b/>
          <w:sz w:val="24"/>
        </w:rPr>
        <w:t>Outside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if on the Outside Date the condition to Closing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not have been satisfied, but all other conditions to the Closing shall have been satisfied or waived (or shall be capable of being satisfied at the Closing), then the Outside Date may, at the mutual agreement of Buyer and Sellers' Representative, be extended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[sixty (60) days];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xml:space="preserve">, that neither Buyer nor Sellers' Representative may terminate this Agreement under this subsection if the Closing has not occurred on or prior to the Outside Date (as such date may be extended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Buyer or Sellers, as applicable, has or have failed to perform its or their obligations under this Agreement or otherwise breached this Agreement and such failure or breach has been the primary cause of, or materially contributed to, the failure of the Closing to occur on or before the Outside Date;</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by either Buyer or Sellers' Representative in the event that any Order restraining, enjoining or otherwise prohibiting the transactions contemplated by this Agreement shall have become final and nonappealable;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right to terminate this Agreement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not be available to any party whose failure to fulfill any obligation under this Agreement shall have been the cause of, or shall have resulted in, the failure of the Closing to occur on or prior to the date of termination.</w:t>
      </w:r>
    </w:p>
    <w:p>
      <w:pPr>
        <w:keepNext w:val="0"/>
        <w:spacing w:before="120" w:after="0" w:line="260" w:lineRule="exact"/>
        <w:ind w:left="216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Buyer or Sellers' Representative terminates this Agreement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at the time of such termination (i) any of the conditions set forth in Sections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not have been satisfied and (ii) all of the conditions to the Closing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shall have been satisfied (other than (x) any of the conditions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(y) conditions that by their nature are to be satisfied at the Closing but which conditions would, in the case of this clause (y), be satisfied if the Closing occurred on the date of termination), then Buyer shall, within two (2) Business Days following the delivery of the termination notice from Sellers' Representative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termination, within two (2) Business Days following the delivery of the notice from the Company invoking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notice shall also certify that the conditions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have been satisfied (other than (x) any of the conditions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(e)</w:t>
      </w:r>
      <w:r>
        <w:rPr>
          <w:rFonts w:ascii="Times New Roman" w:hAnsi="Times New Roman" w:eastAsia="Times New Roman" w:cs="Times New Roman"/>
          <w:b w:val="0"/>
          <w:sz w:val="24"/>
        </w:rPr>
        <w:t>, and (y) conditions that by their nature are to be satisfied at the Closing but which conditions would in the case of this clause (y), be satisfied if the Closing occurred on the date of termination], pay or cause to be paid to the Company [amount] dollars ($[_____]) by wire transfer of immediately available funds (the "</w:t>
      </w:r>
      <w:r>
        <w:rPr>
          <w:rFonts w:ascii="Times New Roman" w:hAnsi="Times New Roman" w:eastAsia="Times New Roman" w:cs="Times New Roman"/>
          <w:b/>
          <w:sz w:val="24"/>
        </w:rPr>
        <w:t>Buyer Regulatory Termination Fee</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anything to the contrary in this Agreement, if this Agreement is terminated in accordance with its terms and such termination gives rise to the obligation of Buyer to pay the Buyer Regulatory Termination Fee and Buyer shall have paid the Buyer Regulatory Termination Fee, as applicable,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the sole and exclusive remedy of Sellers, the Company and its Subsidiaries, and their respective officers, directors and Affiliates (collectively, the </w:t>
      </w:r>
      <w:r>
        <w:rPr>
          <w:rFonts w:ascii="Times New Roman" w:hAnsi="Times New Roman" w:eastAsia="Times New Roman" w:cs="Times New Roman"/>
          <w:b/>
          <w:sz w:val="24"/>
        </w:rPr>
        <w:t>"Company Related Parties</w:t>
      </w:r>
      <w:r>
        <w:rPr>
          <w:rFonts w:ascii="Times New Roman" w:hAnsi="Times New Roman" w:eastAsia="Times New Roman" w:cs="Times New Roman"/>
          <w:b w:val="0"/>
          <w:sz w:val="24"/>
        </w:rPr>
        <w:t>") against Buyer and its Subsidiaries and their respective officers, directors and Affiliates and any Financing Source, together with each Financing Source's Affiliates, and their respective officers, directors, employees, equityholders, partners, controlling parties, advisors, agents and representatives, and their respective successors and assigns (collectively, the "</w:t>
      </w:r>
      <w:r>
        <w:rPr>
          <w:rFonts w:ascii="Times New Roman" w:hAnsi="Times New Roman" w:eastAsia="Times New Roman" w:cs="Times New Roman"/>
          <w:b/>
          <w:sz w:val="24"/>
        </w:rPr>
        <w:t>Financing Related Parties</w:t>
      </w:r>
      <w:r>
        <w:rPr>
          <w:rFonts w:ascii="Times New Roman" w:hAnsi="Times New Roman" w:eastAsia="Times New Roman" w:cs="Times New Roman"/>
          <w:b w:val="0"/>
          <w:sz w:val="24"/>
        </w:rPr>
        <w:t xml:space="preserve">") for any demands, claims, actions or causes of action, assessments, losses, damages, liabilities, diminution in value, costs and expenses, including interest, penalties and reasonable attorneys' fees and expenses, in each case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net of any actual benefit resulting from, arising out of, or incurred in connection with, this Agreement (including termination thereof) or any transactions ancillary hereto shall be the Buyer Regulatory Termination Fee and, following such payment, no Person shall have any rights or claims against Buyer or its Subsidiaries or their respective officers, directors or Affiliates or any Financing Related Party under this Agreement, whether at law or equity, in contract, in tort or otherwise, and none of Buyer or its Subsidiaries or their respective officers, directors or Affiliates or any Financing Related Party shall have any further liability or obligation resulting from, arising out of, or incurred in connection with, this Agreement. For the avoidance of doubt, only one Buyer Regulatory Termination Fee shall be payable and such fee shall be payable only once even though the Buyer Regulatory Termination Fee may be contemporaneously payable under one or more provisions hereof.</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of the Parties acknowledges that the agreements contained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integral part of the transactions contemplated by this Agreement and that the Buyer Regulatory Termination Fee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but rather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that will compensate the Company, in the circumstances in which the Buyer Regulatory Termination Fee is payable, for the efforts and resources expended and opportunities foregone while negotiating this Agreement, in reliance on this Agreement and in the expectation of the consummation of the Merger, which amount would otherwise be impossible to calculate with precision.</w:t>
      </w:r>
    </w:p>
    <w:p>
      <w:pPr>
        <w:keepNext w:val="0"/>
        <w:spacing w:before="120" w:after="0" w:line="260" w:lineRule="exact"/>
        <w:ind w:left="180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This Agreement (including the Disclosure Schedule and the exhibits and schedules to this Agreement), [any other agreements among the parties], and the Confidentiality Agreement constitute the entire agreement and supersede all oral agreements and understandings and all written agreements prior to the date hereof between or on behalf of the Parties with respect to the subject matter hereof.</w:t>
      </w:r>
    </w:p>
    <w:p>
      <w:pPr>
        <w:keepNext w:val="0"/>
        <w:spacing w:before="120" w:after="0" w:line="260" w:lineRule="exact"/>
        <w:ind w:left="2160" w:right="0" w:firstLine="0"/>
        <w:jc w:val="left"/>
      </w:pPr>
      <w:r>
        <w:rPr>
          <w:rFonts w:ascii="Times New Roman" w:hAnsi="Times New Roman" w:eastAsia="Times New Roman" w:cs="Times New Roman"/>
          <w:b w:val="0"/>
          <w:sz w:val="24"/>
        </w:rPr>
        <w:t>Section 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This Agreement shall not be assigned by any Party by operation of law or otherwise without the prior written consent of the other Parties hereto.</w:t>
      </w:r>
    </w:p>
    <w:p>
      <w:pPr>
        <w:keepNext w:val="0"/>
        <w:spacing w:before="120" w:after="0" w:line="260" w:lineRule="exact"/>
        <w:ind w:left="2160" w:right="0" w:firstLine="0"/>
        <w:jc w:val="left"/>
      </w:pPr>
      <w:r>
        <w:rPr>
          <w:rFonts w:ascii="Times New Roman" w:hAnsi="Times New Roman" w:eastAsia="Times New Roman" w:cs="Times New Roman"/>
          <w:b w:val="0"/>
          <w:sz w:val="24"/>
        </w:rPr>
        <w:t>Section 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Buyer, the Company and Sellers' Representative, and any amendment shall be effective only to the extent specifically set forth in that writing.</w:t>
      </w:r>
    </w:p>
    <w:p>
      <w:pPr>
        <w:keepNext w:val="0"/>
        <w:spacing w:before="120" w:after="0" w:line="260" w:lineRule="exact"/>
        <w:ind w:left="2160" w:right="0" w:firstLine="0"/>
        <w:jc w:val="left"/>
      </w:pPr>
      <w:r>
        <w:rPr>
          <w:rFonts w:ascii="Times New Roman" w:hAnsi="Times New Roman" w:eastAsia="Times New Roman" w:cs="Times New Roman"/>
          <w:b w:val="0"/>
          <w:sz w:val="24"/>
        </w:rPr>
        <w:t>Section 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No failure or delay by any Party in exercising any right, power or privilege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thereof preclude any other or further exercise thereof or the exercise of any other right, power or privilege.</w:t>
      </w:r>
    </w:p>
    <w:p>
      <w:pPr>
        <w:keepNext w:val="0"/>
        <w:spacing w:before="120" w:after="0" w:line="260" w:lineRule="exact"/>
        <w:ind w:left="2160" w:right="0" w:firstLine="0"/>
        <w:jc w:val="left"/>
      </w:pPr>
      <w:r>
        <w:rPr>
          <w:rFonts w:ascii="Times New Roman" w:hAnsi="Times New Roman" w:eastAsia="Times New Roman" w:cs="Times New Roman"/>
          <w:b w:val="0"/>
          <w:sz w:val="24"/>
        </w:rPr>
        <w:t>Section 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w:t>
      </w:r>
    </w:p>
    <w:p>
      <w:pPr>
        <w:keepNext w:val="0"/>
        <w:spacing w:before="120" w:after="0" w:line="260" w:lineRule="exact"/>
        <w:ind w:left="2160" w:right="0" w:firstLine="0"/>
        <w:jc w:val="left"/>
      </w:pPr>
      <w:r>
        <w:rPr>
          <w:rFonts w:ascii="Times New Roman" w:hAnsi="Times New Roman" w:eastAsia="Times New Roman" w:cs="Times New Roman"/>
          <w:b w:val="0"/>
          <w:sz w:val="24"/>
        </w:rPr>
        <w:t>Section 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Except as otherwise specifically provided in this Agreement, each Party shall be responsible for the expenses it may incur in connection with the negotiation, preparation, execution, delivery, performance and enforcement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The Parties shall from time to time do and perform any additional acts and execute and deliver any additional documents and instruments that may be required by applicable Law or Order or reasonably requested by any Party to establish, maintain or protect its rights and remedies under, or to effect the intents and purposes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This Agreement, and any dispute arising out of, relating to, or in connection with this Agreement, shall be governed by and construed in accordance with the Laws of the State of Delaware, without giving effect to any choice or conflict of Law provision or rule (whether of the State of Delaware or of any other jurisdiction) that would cause the application of the Laws of any jurisdiction other than the State of Delaware.</w:t>
      </w:r>
    </w:p>
    <w:p>
      <w:pPr>
        <w:keepNext w:val="0"/>
        <w:spacing w:before="120" w:after="0" w:line="260" w:lineRule="exact"/>
        <w:ind w:left="2160" w:right="0" w:firstLine="0"/>
        <w:jc w:val="left"/>
      </w:pPr>
      <w:r>
        <w:rPr>
          <w:rFonts w:ascii="Times New Roman" w:hAnsi="Times New Roman" w:eastAsia="Times New Roman" w:cs="Times New Roman"/>
          <w:b w:val="0"/>
          <w:sz w:val="24"/>
        </w:rPr>
        <w:t>Section 11.9.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the Agreement; Jurisdiction; No Jury Trial.</w:t>
      </w:r>
      <w:r>
        <w:rPr>
          <w:rFonts w:ascii="Times New Roman" w:hAnsi="Times New Roman" w:eastAsia="Times New Roman" w:cs="Times New Roman"/>
          <w:b w:val="0"/>
          <w:sz w:val="24"/>
        </w:rPr>
        <w:t xml:space="preserve"> </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Parties agree that irreparable damage would occur in the event that any of the provisions of this Agreement were not performed in accordance with their specific terms or were otherwise breached. It is accordingly agreed that the Parties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to prevent breaches or threatened breaches of this Agreement and to enforce specifically the terms and provisions of this Agreement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this being in addition to any other remedy to which they are entitled at law or in equity.</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of the Parties irrevocably agrees that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Each of the Parties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the Parties hereby irrevocably waives, and agrees not to assert, by way of motion,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counterclaim or otherwise, in any action or proceeding with respect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claim that it is not personally subject to the jurisdiction of the above-named courts for any reason other than the failure to serve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(b) any claim that it or its property is exempt or immune from jurisdiction of any such court or from any legal process commenced in such courts (whether through service of notice, attachment prior to judgment, attachment in aid of execution of judgment, execution of judgment or otherwise); and (c) to the fullest extent permitted by the Law, any claim that (i) the suit, action or proceeding in such court is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(ii) the venue of such suit, action or proceeding is improper; or (iii) this Agreement, or the subject matter of this Agreement, may not be enforced in or by such courts. Each Seller, Sellers' Representative,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11.11.</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11.9.</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Unless otherwise defined therein, all capitalized terms used in the Disclosure Schedule will have the meanings ascribed to them herein, and all section references in the schedules refer to the corresponding section hereof. The attachments to the Disclosure Schedule 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integral part thereof and are incorporated by reference for all purposes as if set forth fully therein. The headings contained in the Disclosure Schedule are for convenience of reference purposes only and will not affect in any way the meaning or interpretation of this Agreement or the Disclosure Schedule. No reference to or disclosure of any item or other matter in the Disclosure Schedule will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indication that such item or other matter is material or that such item or other matter is required to be referred to or disclosed in the Disclosure Schedule. No disclosure in the Disclosure Schedule relating to any possible breach or violation of any contract or Law will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indication that any such breach or violation exists or has actually occurred. Any fact or item disclosed in any section of the Disclosure Schedule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as to make its relevance or applicability to information called for by any other section of the Disclosure Schedule reasonably apparent shall be deemed to be disclosed in such other section of the Disclosure Schedule notwithstanding the omission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or cross-reference thereto.</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All notices or other communications required or permitted to be given hereunder shall be in writing and shall be delivered by hand or sent by registered or certified mail, postage prepaid, or by reputable overnight courier service, or by electronic mail with acknowledgment of receipt of complete transmission further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sent by reputable overnight courier service. Any notice or other communication so given shall be validly given hereunder upon receipt if delivered by hand, upon receipt if sent by registered or certified mail or by overnight courier service, and upon return receipt if sent by electronic mail to the addresses set forth below 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200" w:after="0" w:line="260" w:lineRule="exact"/>
        <w:ind w:left="216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2160" w:right="0" w:firstLine="0"/>
        <w:jc w:val="both"/>
      </w:pPr>
      <w:r>
        <w:rPr>
          <w:rFonts w:ascii="Times New Roman" w:hAnsi="Times New Roman" w:eastAsia="Times New Roman" w:cs="Times New Roman"/>
          <w:b w:val="0"/>
          <w:sz w:val="24"/>
        </w:rPr>
        <w:t>[BUYER NAME]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[LAW FIRM]</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If to Sellers or Sellers' Representative, to:</w:t>
      </w:r>
    </w:p>
    <w:p>
      <w:pPr>
        <w:keepNext w:val="0"/>
        <w:spacing w:before="200" w:after="0" w:line="260" w:lineRule="exact"/>
        <w:ind w:left="2160" w:right="0" w:firstLine="0"/>
        <w:jc w:val="both"/>
      </w:pPr>
      <w:r>
        <w:rPr>
          <w:rFonts w:ascii="Times New Roman" w:hAnsi="Times New Roman" w:eastAsia="Times New Roman" w:cs="Times New Roman"/>
          <w:b w:val="0"/>
          <w:sz w:val="24"/>
        </w:rPr>
        <w:t>[SELLERS' REPRESENTATIVE]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 Sellers or Sellers' Representative) to:</w:t>
      </w:r>
    </w:p>
    <w:p>
      <w:pPr>
        <w:keepNext w:val="0"/>
        <w:spacing w:before="200" w:after="0" w:line="260" w:lineRule="exact"/>
        <w:ind w:left="2160" w:right="0" w:firstLine="0"/>
        <w:jc w:val="both"/>
      </w:pPr>
      <w:r>
        <w:rPr>
          <w:rFonts w:ascii="Times New Roman" w:hAnsi="Times New Roman" w:eastAsia="Times New Roman" w:cs="Times New Roman"/>
          <w:b w:val="0"/>
          <w:sz w:val="24"/>
        </w:rPr>
        <w:t>[LAW FIRM]</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to any Seller, to such Seller's address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scanned image and that Party's Closing counsel.</w:t>
      </w:r>
    </w:p>
    <w:p>
      <w:pPr>
        <w:keepNext w:val="0"/>
        <w:spacing w:before="120" w:after="0" w:line="260" w:lineRule="exact"/>
        <w:ind w:left="2160" w:right="0" w:firstLine="0"/>
        <w:jc w:val="left"/>
      </w:pPr>
      <w:r>
        <w:rPr>
          <w:rFonts w:ascii="Times New Roman" w:hAnsi="Times New Roman" w:eastAsia="Times New Roman" w:cs="Times New Roman"/>
          <w:b w:val="0"/>
          <w:sz w:val="24"/>
        </w:rPr>
        <w:t>Section 11.15.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Privilege.</w:t>
      </w:r>
      <w:r>
        <w:rPr>
          <w:rFonts w:ascii="Times New Roman" w:hAnsi="Times New Roman" w:eastAsia="Times New Roman" w:cs="Times New Roman"/>
          <w:b w:val="0"/>
          <w:sz w:val="24"/>
        </w:rPr>
        <w:t xml:space="preserve"> </w:t>
      </w:r>
    </w:p>
    <w:p>
      <w:pPr>
        <w:keepNext w:val="0"/>
        <w:spacing w:before="120" w:after="0" w:line="260" w:lineRule="exact"/>
        <w:ind w:left="2160" w:right="0" w:firstLine="240"/>
        <w:jc w:val="left"/>
      </w:pPr>
      <w:r>
        <w:rPr>
          <w:rFonts w:ascii="Times New Roman" w:hAnsi="Times New Roman" w:eastAsia="Times New Roman" w:cs="Times New Roman"/>
          <w:b w:val="0"/>
          <w:sz w:val="24"/>
        </w:rPr>
        <w:t>It is acknowledged by each of the Parties that [attorney counsel] ("</w:t>
      </w:r>
      <w:r>
        <w:rPr>
          <w:rFonts w:ascii="Times New Roman" w:hAnsi="Times New Roman" w:eastAsia="Times New Roman" w:cs="Times New Roman"/>
          <w:b/>
          <w:sz w:val="24"/>
        </w:rPr>
        <w:t>Counsel</w:t>
      </w:r>
      <w:r>
        <w:rPr>
          <w:rFonts w:ascii="Times New Roman" w:hAnsi="Times New Roman" w:eastAsia="Times New Roman" w:cs="Times New Roman"/>
          <w:b w:val="0"/>
          <w:sz w:val="24"/>
        </w:rPr>
        <w:t xml:space="preserve">") has represented Sellers, Seller's Representative and the Company in connection with the transactions contemplated by this Agreement. Buyer agrees that any attorney-client privilege, attorney-work product protection, and expectation of client confidence attaching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Counsel's representation of Sellers, Seller's Representative, and the Company in connection with the transactions contemplated by this Agreement, and all information and documents covered by such privilege or protection, shall belong to and be controlled by Sellers and may be waived only by Sellers, as applicable, and not by the Company, and shall not pass to or be claimed by Buyer or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SELLERS'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 1</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 2, etc.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