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Stockholders'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Stockholders' Agreement (this "Agreement") is made as of [date], by and among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"Company"), and the persons whose names and addresses appear under the heading "Stockholders" on the signature pages hereto (each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and collectively, the "Stockholders").</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the mutual covenants set forth herein, 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in this Agreement, the following terms shall have the following meanings:</w:t>
      </w:r>
    </w:p>
    <w:p>
      <w:pPr>
        <w:keepNext w:val="0"/>
        <w:spacing w:before="200" w:after="0" w:line="260" w:lineRule="exact"/>
        <w:ind w:left="1440" w:right="0" w:firstLine="0"/>
        <w:jc w:val="both"/>
      </w:pPr>
      <w:r>
        <w:rPr>
          <w:rFonts w:ascii="Times New Roman" w:hAnsi="Times New Roman" w:eastAsia="Times New Roman" w:cs="Times New Roman"/>
          <w:b w:val="0"/>
          <w:sz w:val="24"/>
        </w:rPr>
        <w:t>"Affiliate" means, with respect to any person or entity, any other person or entity that directly or indirectly, through one or more intermediaries, controls, or is controlled by, or is under common control with, such person or entity. For purposes of the foregoing sentence, "control" (including, with correlative meanings, the terms "controlled by" and "under common control with"), as used with respect to any person or entity, means the direct or indirect possession of the power to direct or cause the direction of the management or policies of such person or entity, whether through the ownership of voting securities, by contract or otherwise.</w:t>
      </w:r>
    </w:p>
    <w:p>
      <w:pPr>
        <w:keepNext w:val="0"/>
        <w:spacing w:before="200" w:after="0" w:line="260" w:lineRule="exact"/>
        <w:ind w:left="1440" w:right="0" w:firstLine="0"/>
        <w:jc w:val="both"/>
      </w:pPr>
      <w:r>
        <w:rPr>
          <w:rFonts w:ascii="Times New Roman" w:hAnsi="Times New Roman" w:eastAsia="Times New Roman" w:cs="Times New Roman"/>
          <w:b w:val="0"/>
          <w:sz w:val="24"/>
        </w:rPr>
        <w:t>"Articles" means the Certificate of Incorporation of the Company as in effect on the date hereof.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"Change of Control Transaction" means consummation by the Company of (i) the sale or other disposition of all or substantially all of the Company's assets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merger or consolidation of the Company or sale of outstanding stock of the Company to any other person, entity or corporation in which the combined voting power of all securities of the Company immediately prior to such reorganization, merger, consolidation or sale of stock (or series of related transactions involving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merger, consolidation or sale of stock) represents less than fifty percent (50%) of the combined voting power of the Company or surviving company or its parent immediately after such reorganization, merger, consolidation or sale of stock (or series of related transactions involving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merger, consolidation or sale of stock).</w:t>
      </w:r>
    </w:p>
    <w:p>
      <w:pPr>
        <w:keepNext w:val="0"/>
        <w:spacing w:before="200" w:after="0" w:line="260" w:lineRule="exact"/>
        <w:ind w:left="1440" w:right="0" w:firstLine="0"/>
        <w:jc w:val="both"/>
      </w:pPr>
      <w:r>
        <w:rPr>
          <w:rFonts w:ascii="Times New Roman" w:hAnsi="Times New Roman" w:eastAsia="Times New Roman" w:cs="Times New Roman"/>
          <w:b w:val="0"/>
          <w:sz w:val="24"/>
        </w:rPr>
        <w:t>"Code" means the U.S. Internal Revenue Code of 1986, as amended.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"Co-Sale Notice" has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"Co-Seller" has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"Co-Seller Shares" has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"Common Stock" means the Company's common stock, par value $[amount] per share.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"Drag-Along Notice" has the meaning set forth in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"Drag-Along Sellers" has the meaning set forth in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"Fair Market Value" has the meaning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"Majority Holders" has the meaning set forth in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"New Issuance" has the meaning set forth in Section </w:t>
      </w:r>
      <w:r>
        <w:rPr>
          <w:rFonts w:ascii="Times New Roman" w:hAnsi="Times New Roman" w:eastAsia="Times New Roman" w:cs="Times New Roman"/>
          <w:b w:val="0"/>
          <w:sz w:val="24"/>
        </w:rPr>
        <w:t>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"Participant" has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"Permitted Transferee" means, with respect to each of the Stockholders, (i) any Affiliate of such Stockholder or (ii) if the Stockholder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the Stockholder's family member or trust for the benefit of the Stockholder or the Stockholders' family member(s), in each case which Permitted Transferee is required by this Agreement to be bound by provisions of this Agreement applicable to the Stockholders;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however, that such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 Corporation Stockholder.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"Prohibited Transfer" has the meaning set forth in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"Prohibited Transferor" has the meaning set forth in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"Qualified Public Offering"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commitment underwritten public offering of Shares registered under the Securities Act, in which the gross proceeds to the Company are not less than $[amount] and in which the offering price per share is greater than $[amount] [(subject to adjustment as set forth in the [reference to any applicable registration rights agreement or other applicable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"RDF Trigger Date" has the meaning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 Corporation"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within the meaning of Section 1361 of the Code.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"Second Notice" has the meaning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"Securities Act" means the Securities Act of 1933, as amended.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has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"Shares" means shares of Common Stock and "Share" means any one such share.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Shares" has the meaning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"Transfer" means any transfer, sale, conveyance, hypothecation, pledge, or other disposition, whether voluntary or by operation of law,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as well as the act of performing any of the foregoing.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"Transfer Notice" has the meaning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"Valid S Corporation Stockholder"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citizen or permanent resident alien (i.e.,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green card holder), (b)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described in Section 1361(c)(2) of the Code, or (d)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described in Section 1361(c)(6)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in this Agreement, each of the following capitalized terms shall have the meaning ascribed to them in the Section set forth opposite such term:</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definitions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apply equally to both the singular and plural forms of the terms defined. Whenever the context may require, any pronoun shall include the corresponding masculine, feminine and neuter forms. Unless the context requires otherwise, the words "include", "includes" and "including" shall be deemed to be followed by the phrase "without limitation." The term "hereunder" shall mean this entire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unless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section of this Agreement is made.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REPRESENTATIONS, WAIVERS AND INDEMNIFICATIONS.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Stockholder acknowledges and represents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was prepared with Stockholder's knowledge and consent by legal counsel for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Stockholder was advised by that counsel to consider seeking independent legal counsel to review this Agreement on Stockholder's behalf;</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Stockholder had adequate time to seek the advice of independent counsel and to review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Stockholder either obtained such advice or knowingly and intentionally chose not to seek such advice;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Stockholder fully understands this Agreement and all of its terms and provisions, including, but not limited to, those provisions which significantly restrict their ability to sell, transfer or otherwise dispose of their Shares; and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restrictions imposed upon Stockholder's Shares pursuant to this Agreement are reasonable.</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 Acquired for Investment.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Stockholder further acknowledges and represents receipt and acceptance of their Shares in good faith, for investment and for their own account,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distribution or resale.</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Stockholder represents and warrants that they are the record and beneficial owner of their Shares and that they have not sold, transferred, pledged or otherwise encumbered any of those Shares or their interest in those Shares.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Stockholder agrees to indemnify and hold the Company and the other Stockholders harmless from and against any and all liabilities, costs or expenses, including reasonable attorneys' fees, resulting from or arising out of any sale, transfer or other disposition of their Shares otherwise than in accordance with the terms and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TRANSFER.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Restrictions.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terms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no Stockholder shall, directly or indirectly, Transfer any Shares or any right, title or interest therein or thereto except in compliance with the terms of this Agreement, and any attempted Transfer in violation of this provision shall be null and void.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provision of this Agreement to the contrary, for long as the Corporation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no transfer or disposition of Shares shall be made to any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 Corporation Stockholder or otherwise in any manner that would cause the Corporation to fail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desires to transfer or dispose all or any portion of any Shares, (i) the Stockholder and any transferee must provide sufficient information for the Corporation to determine whether such transferee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 Corporation Stockholder, and shall represent that the proposed transferee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 Corporation Stockholder and (ii) the proposed transferee must agree to be personally liable for any failure of the proposed transferee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 Corporation Stockholder. Any transfer in violation of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void ab initio and shall not be recognized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First Refusal.</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any Stockholder proposes to Transfer any Shares, whether such Shares are held now or acquired hereafter by such Stockholder, to any person or entity other than as permitted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hereof, the Company or its assignee and the non-transferring Stockholders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on the terms described below to purchase the Shares proposed to be Transferred (the "</w:t>
      </w:r>
      <w:r>
        <w:rPr>
          <w:rFonts w:ascii="Times New Roman" w:hAnsi="Times New Roman" w:eastAsia="Times New Roman" w:cs="Times New Roman"/>
          <w:b w:val="0"/>
          <w:sz w:val="24"/>
        </w:rPr>
        <w:t>Subject Shares</w:t>
      </w:r>
      <w:r>
        <w:rPr>
          <w:rFonts w:ascii="Times New Roman" w:hAnsi="Times New Roman" w:eastAsia="Times New Roman" w:cs="Times New Roman"/>
          <w:b w:val="0"/>
          <w:sz w:val="24"/>
        </w:rPr>
        <w:t xml:space="preserve">"). Each transferring Stockholder agrees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non-binding term sheet or other non-binding agreement in principle with the proposed transferee on the material terms of the proposed Transfer, and promptly thereafter such transferring Stockholder shall give written notice (the "</w:t>
      </w:r>
      <w:r>
        <w:rPr>
          <w:rFonts w:ascii="Times New Roman" w:hAnsi="Times New Roman" w:eastAsia="Times New Roman" w:cs="Times New Roman"/>
          <w:b w:val="0"/>
          <w:sz w:val="24"/>
        </w:rPr>
        <w:t>Transfer Notice</w:t>
      </w:r>
      <w:r>
        <w:rPr>
          <w:rFonts w:ascii="Times New Roman" w:hAnsi="Times New Roman" w:eastAsia="Times New Roman" w:cs="Times New Roman"/>
          <w:b w:val="0"/>
          <w:sz w:val="24"/>
        </w:rPr>
        <w:t>") to the Company or its assignee and each of the non-transferring Stockholders of the proposed Transfer. The Transfer Notice shall describe in reasonable detail the material terms of the proposed Transfer, including, without limitation, the number and type of Subject Shares, the proposed transfer price and consideration to be paid, and the name and address of the proposed transferee.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or its assignee shall have ten (10) business days following the RDF Trigger Date (as defined below) to agree to purchase all of the Subject Shares at the price and upon the terms specified in the Transfer Notice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below) by giving written notice to the transferring Stockholder of its intent to purchase the Subject Shares. Notwithstanding the foregoing, the Company or its assignee may purchase less than all of the Subject Shares if any of the non-transferring Stockholders exercises their right to purchase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 such that, in the aggregate, all of the Subject Shares will be purchased by the Company or its assignee and the non-transferring Stockholders exercising their right of first refusal. As used herein, "RDF Trigger Date" shall mean the date of delivery of the Transfer Notice or the date on which the Fair Market Value of any non-cash consideration is determined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below, whichever is later.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the Company or its assignee refuses or fails to deliver written notice of intent to purchase all of the Subject Shares within such ten (10) business day period, the transferring Stockholder shall notify the Company and the non-transferring Stockholders in writing promptly (and in any event within five (5) business days) after the expiration of such period (the "Second Notice"). The Company or its assignee and the non-transferring Stockholders shall have ten (10) business days following delivery of the Second Notice to agree to purchase, in the aggregate, all of the Subject Shares at the price and upon the terms specified in the Transfer Notice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below) by giving written notice to the transferring Stockholder and stating the number of Shares to be purchased by the Company or its assignee and each non-transferring Stockholder electing to exercise their right of first refusal. If the non-transferring Stockholders desire to purchase more of the Subject Shares than the amount which is available to purchase, the Subject Shares shall be allocated for purchase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among such desiring non-transferring Stockholders based on their respective ownership percentages in the Company (and excluding, for purposes of such calculation, the transferring Stockholder and all non-transferring Stockholders not desiring to purchase Shares in such round) (the "Allocation"). If any non-transferring Stockholder elects to purchase fewer Subject Shares than is available to them under the Allocation, then the Company or its assignee and any other non-transferring Stockholders electing to exercise the right of first refusal hereunder may purchase the remaining Subject Shares. The closing of the sale of Shares to the non-transferring Stockholders and the Company or its assignee shall take place no later than sixty (60) days following delivery of the Second Notice to the non-transferring Stockholders.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complying with the notice provisions described above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and subject to the terms and conditions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 in the event the Company or its assignee or the non-transferring Stockholders fail to deliver notice of intent to purchase, in the aggregate, all of the Subject Shares in accordance with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3.2.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transferring Stockholder may, not later than ninety (90) days following delivery of the Second Notice, conclude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any or all of the Subject Shares at the same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price per Share and on other terms and conditions not materially more favorable to the transferring Stockholder than those described in the Transfer Notice. Any proposed Transfer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lower price per Share or on other terms or conditions materially more favorable to the transferring Stockholder than those described in the Transfer Notice, as well as any subsequent proposed Transfer of any of the Subject Shares by the transferring Stockholder, shall again be subject to the rights of first refusal and shall require compliance by the transferring Stockholder with the procedures described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In addition, any sale of Shares by the transferring Stockholder to the proposed transferee identified in the Transfer Notice will also be subject to the co-sale rights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to the contrary, the purchase price for any purchase of Subject Shares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non-transferring Stockholder, the Company or its assignees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shall be paid entirely in cash. To the extent that all or any portion of the per share consideration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Notice is not cash, the cash purchase price per Share paid by the non-transferring Stockholders, the Company or its assignees shall equal the per Share cash consideration (if any) specified in the Transfer Notice plus the Fair Market Value of the non-cash consideration per Share as of the date the Transfer Notice is delivered to the Company. For purposes hereof, the "Fair Market Value" of any non-cash consideration shall be determined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non-cash consideration consists of securities traded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such "Fair Market Value" shall mean the average daily closing sales price of such securities over the ten (10) consecutive trading days preceding the date on which such Fair Market Value of such securities is required to be determined hereunder.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non-cash consideration consists of securities actively traded over-the-counter, such "Fair Market Value" shall mean the average of the closing bid prices over the ten (10) consecutive trading days preceding the date on which such Fair Market Value of such securities is required to be determined hereunder.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non-cash consideration does not consist of publicly traded securities, such "Fair Market Value" shall be such amount as is determined to be the fair market value of the non-cash consideration as of the date such Fair Market Value is required to be determined hereunder as determined by (x) the Company and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outstanding Shares held by the non-transferring Stockholders, on the one hand, and the transferring Stockholder, on the other hand, through good faith negotiations; (y)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of good reputation mutually acceptable to both the Company and the non-transferring Stockholders, on the one hand, and the transferring Stockholder, on the other hand, if the Company, the non-transferring Stockholders and the transferring Stockholder do not agree upon the Fair Market Value of such non-cash consideration within ten (10) business days after the date as of which such Fair Market Value is to be determined; or (z)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of good reputation selected by two investment banking firms of good reputation (one of which shall be chosen by the Company and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outstanding Shares,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as-converted-to-Common Stock basis, held by the non-transferring Stockholders, on the one hand, and one of which shall be chosen by the transferring Stockholder, on the other hand), if the Company, the non-transferring Stockholders and the transferring Stockholder do not mutually agree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to determine the Fair Market Value of the non-cash consideration pursuant to clause (y) above within ten (10) business days after the expiration of the ten (10) business day period referred to in clause (y) above. The fees and expenses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investment banking firm selected under clause (y) above shall be shared equally between the Company and the transferring Stockholder. The fees and expenses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chosen by the Company and the non-transferring Stockholders under clause (z) above shall be borne by the Company, fees and expenses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banking firm chosen by the transferring Stockholder under clause (z) above shall be borne by the transferring Stockholder, and the fees and expenses of the third investment banking firm selected by the first two investment banking firms under clause (z) above shall be shared equally between the Company and the transferring Stockholder.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shall be binding upon any transferee of Shares. Any transferee of Shares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subject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who is not already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shall, prior to the closing of the Transfer, furnish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in form and content reasonably acceptable to the Company, to be bound by and comply with all provisions of this Agreement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Tag-Along Rights.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least twenty (20) days prior to the closing of any Transfer of ten percent (10%) or more of the then currently outstanding Shares by any Stockholder to any person or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such Stockholder (the "Seller") shall promptly give written notice of such Transfer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"Co-Sale Notice") to the other Stockholders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"Co-Seller") and the Company. The Co-Sale Notice shall state that ten percent (10%) or more of the then currently outstanding Shares is proposed to be Transferred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hereof and shall describe in reasonable detail the material terms of the proposed Transfer, including, without limitation, the number and type of Shares to be Transferred, the nature of such Transfer, the Transfer price and consideration to be paid, and the name and address of each proposed transferee.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Notice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Co-Sale Notice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may be one and the same.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Co-Seller shall have the right, in accordance with the terms and conditions set forth below and exercisable upon written notice to the Seller within ten (10) days after delivery of the Co-Sale Notice, to participate in such Transfer on the same terms and conditions specified in the Co-Sale Notice. To the extent that one or more of the Co-Sellers exercise (or have exercised on their behalf) such right of participation, the number of Shares that Seller may Transfer in the transaction shall be correspondingly reduced.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Co-Seller who elects to participate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may sell to the proposed transferee all or any part of that number of Shares equal to the product obtained by multiplying (i) the aggregate number of Shares to be sold by Seller by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aggregate number of outstanding Shares owned by such Co-Seller at the time of the Transfer and the denominator of which is the total number of then currently outstanding Shares as of the date of Transfer.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to the contrary, in the event the Shares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Co-Seller (the "Co-Seller Shares") hereunder consist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class or series of Shares than, and are not convertible into, the Shares proposed to be Transferred by the Seller under the Co-Sale Notice, such proposed Co-Seller shall have no right to participate in the proposed sale described in the Co-Sale Notice without the consent of the Seller and the proposed transferee.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Co-Seller who elects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to participate in the sale of Shares subject to the Co-Sale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effect its participation in the sale by delivering for Transfer to the proposed transferee one or more certificates, properly endorsed for Transfer, which represent the type and number of Shares which such Participant elects and is permitted to sell.</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 certificate or certificates that the Participant delivers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 shall be Transferred to the proposed transferee in consummation of the sale of the Shares pursuant to the terms and conditions specified in the Co-Sale Notice, and the proposed transferee shall concurrently therewith remit to such Participant that portion of the sale proceeds to which such Participant is entitled by reason of such Participant's participation in such sale. Each Participant and the Seller shall share,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(based on the proceeds received), the reasonable legal, investment banking and other out-of-pocket expenses incurred by the Seller in connection with the Transfer. To the extent that any proposed transferee prohibits such assignment or otherwise refuses to purchase Shares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exercising rights of co-sale hereunder, Seller shall not sell to such prospective transferee any Shares unless and until, simultaneously with such sale, Seller shall purchase such Shares from such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exercise or non-exercise of the rights of the Participants hereunder to participate in one or more sales of Shares by Seller shall not adversely affect their rights to participate in subsequent sales of Shares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complying with the notice provisions described above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and subject to the terms and conditions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above, if no election is made by or on behalf of any of the Co-Sellers to participate in the sale of Shares subject to the Co-Sale Notice, Seller may, not later than ninety (90) days following delivery to the Company and each of the Co-Sellers of the Co-Sale Notice, complete the Transfer of Shares contemplated by the Co-Sale Notice at the same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lower price as that specified in the Co-Sale Notice and on other terms and conditions not materially more favorable to the Seller than those described in the Co-Sale Notice. Any proposed Transfer on terms and conditions materially more favorable than those described in the Co-Sale Notice, as well as any subsequent proposed Transfer of any of the Shares by Seller, shall again be subject to the co-sale rights of the Co-Sellers and shall require compliance by Seller with the procedures described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Drag-Along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the holders of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calculated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as-converted-to-Common-Stock and non-diluted basis (the "Majority Holders") accept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purchase their Shares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the Majority Holders shall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 "Drag-Along Notice") to the other Stockholders (the "Drag-Along Sellers") specifying the name of the purchaser, the consideration payable per Share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material terms of such proposed purchase.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Drag-Along Notice, each Drag-Along Seller shall be obligated to (i) sell all of its Shares, free of any encumbrance, in the transaction contemplated by the Drag-Along Notice on the same terms and conditions as the Majority Holders (including payment of its pro rata share of all costs associated with such transaction), and (ii) otherwise take all necessary action to cause the consummation of such transaction, including voting its Shares in favor of such transaction and not exercising any appraisal rights in connection therewith. Each Drag-Along Seller further agrees to take all actions (including executing documents) in connection with consummation of the proposed transaction as may reasonably be requested of it by the Majority Holders, and hereby appoint the Majority Holders, acting jointly, as its attorney-in-fact to do the same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Transfers.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else herein to the contrary, the provisions of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3.1.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shall not apply to (i) any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of the person or entity making the Transfer; or (ii) any Transfer to the Company or one or more Stockholders; provided that, no Transfer shall be made pursuant to clause (i) unless the Permitted Transferee shall furnish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in form and content reasonably acceptable to the Company, to be bound by and comply with all provisions of this Agreement in the same manner as were applicable to the transferor at the time of the Transfer.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Shares Transferred hereunder, regardless of whether or not the transferee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Transferee, shall remain subject to the restrictions of Shares held by the Stockholders hereunder, and such transferee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for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Transfers.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any Stockholder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"Prohibited Transferor") should sell any Shares in contravention of the right of first refusal or other rights of any Stockholder under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"Prohibited Transfer"), each other Stockholder shall have, in addition to such other remedies as may be available at law, in equity or hereunder, the put option provided below, and the Prohibited Transferor shall be bound by the applicable provisions of such option.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Prohibited Transfer in violation of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of this Agreement, each Stockholder shall have the right to sell to the Prohibited Transferor the type and number of Shares equal to the number of Shares such Stockholder would have been entitled to Transfer to the transferee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had the Prohibited Transfer hereof been effected pursuant to and in compliance with the terms thereof. Such sale shall be made on the following terms and conditions: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price per Share at which the Shares are to be sold to the Prohibited Transferor shall be equal to the price per Share that would have been paid by the transferee to the Prohibited Transferor had the Prohibited Transfer been made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The Prohibited Transferor shall also reimburse such Stockholder for any and all reasonable fees and expenses, including reasonable legal fees and expenses, incurred pursuant to the exercise or the attempted exercise of the Stockholder's rights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and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with respect to such Shares.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Within ninety (90) days after the later of the dates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notice of the Prohibited Transfer was delivered to the Stockholder or (B) the Stockholder otherwise obtained actual knowledge of the Prohibited Transfer, such Stockholder shall, if exercising the put option created hereby, deliver to the Prohibited Transferor the certificate or certificates representing Shares to be sold, each certificate to be properly endorsed for Transfer.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Prohibited Transferor shall, upon receipt of the certificate or certificates for the Shares to be sold by the Stockholder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pay the aggregate purchase price therefor and the amount of reimbursable fees and expenses as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 in cash or by other means acceptable to such Stockholder.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foregoing, any attempt by the Prohibited Transferor to Transfer Shares in violation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hereof shall be void and the Company agrees it will not effect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w:t>
      </w:r>
    </w:p>
    <w:p>
      <w:pPr>
        <w:keepNext w:val="0"/>
        <w:spacing w:before="120" w:after="0" w:line="260" w:lineRule="exact"/>
        <w:ind w:left="108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in the Event of Death or Invalid Transfer.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any Shares are transferred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 Corporation Stockholder upon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the Company shall have the right to repurchase such Shares for fair market value, as determined by the Board of Directors, in their reasonable discretion. In the event the Company is unable or unwilling to repurchase the Shares, each Stockholder shall have the right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amount of the Shares (based on their ownership percentages in the Company) for such fair market value (and if some, but not all Stockholders desire to acquire such Shares, then such Stockholders shall be entitled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amount of such Shares (based on their ownership percentages, calculated as if such Stockholders were the only Stockholders of the Company). Each of the Company and the Stockholders shall have the right to pay for up to 80% of the purchase price for such Shares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maturity date not to exceed [five] years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rate equal to the [X%].</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LEGENDS.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certificate representing Shares now or hereafter owned by any Stockholder or issued to any person or entity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shall be endorsed with the following legend: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SALE, PLEDGE, HYPOTHECATION OR TRANSFER OF THE SECURITIES REPRESENTED BY THIS CERTIFICATE IS SUBJECT TO THE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STOCKHOLDERS' AGREEMENT BY AND BETWEEN THE COMPANY AND CERTAIN HOLDERS OF SHARES OF THE COMPANY, INCLUDING THE HOLDER OF THIS CERTIFICATE. COPIES OF SUCH AGREEMENT MAY BE OBTAINED UPON WRITTEN REQUEST TO THE SECRETARY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so long as the Company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each certificate representing Shares owned by any Stockholder or issued to any person or entity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shall be endorsed with the following legend: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FOR U.S. FEDERAL INCOME TAX PURPOSES. ANY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WOULD CAUSE THE COMPANY TO FAIL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WILL NOT BE RECOGNIZED BY THE COMPANY AND SHALL BE VOID AB INITIO."</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Stockholder agrees that the Company may instruct its transfer agent to impose Transfer restrictions on the Shares represented by certificates bearing the legend referred to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above to enforce the provisions of this Agreement. The legend shall be removed upon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PREEMPTIVE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Preemptive Right.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shall give each Stockholder thirty (30) days' prior written notice of the proposed issuance or sale by the Company of any Common Stock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Issuance") other than Common Stock issued or sold by the Company (i) to the Company's employees, consultants or directors pursuant to arrangements approved by the Board of Directors, (ii) in connection with acquisitions of other companies or businesses, (iii)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split or stock dividend, or (iv)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Transaction. Such notice shall specify the number of securities to be issued, the rights, terms and privileges thereof, the price at which such securities shall be issued and the portion such Stockholder shall be entitled to purchase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Each Stockholder shall be entitled to purchase that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Issuance equal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the total number of Shares owned by such Stockholder, and the denominator of which shall be the total number of Shares then outstanding, at the most favorable price and on the most favorable terms as are offered to any other Persons, by giving written notice of such election to the Company within fifteen (15) days after notice of such New Issuance has been given to such Stockholder; provided, however, that no Stockholder shall have any right to purchase securities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if,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securities to such Stockholder pursuant to this Section, such securities would be required to be registered under the Securities Act. The failure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to give any written notice specified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within the time period specified herein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Stockholder's rights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New Issuance.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expiration of the offering period described above, the Company shall be entitled to sell such securities which the Stockholders have not elected to purchase during the ninety (90)-day period following such expiration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and conditions no more favorable to the purchasers thereof than those offered to the Stockholders. Any such securities offered or sold by the Company after such ninety (90)-day period must be reoffered to the Stockholders pursuant to the terms of this Section. The closing of any purchase by the Stockholders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shall be held at the time and place of the closing of, and on the same terms and conditions as, the New Issuance, or at such other time and place as the parties to the transaction may agree. At such closing, the participating Stockholders shall deliver, by certified or official bank check or wire transfer, so much of the purchase price for its portion of the New Issuance as is payable in cash and shall pay the balance in accordance with the agreed upon terms of the transaction, and all parties to the transaction shall execute such documents as are otherwise customary and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Composition.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Stockholder shall vote all of the voting securities of the Company over which such Stockholder has voting control and shall take all other necessary or desirable actions within its control (whether in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director,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committee or officer of the Company or otherwise, and including attendance at meetings in person or by proxy for purposes of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and execution of written consents in lieu of meetings), and the Company shall take all necessary or desirable actions within its control (including calling special board and stockholder meetings), so that during the term of this Agreement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authorized number of directors constituting the entire Board of Directors shall be [number];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persons shall be elected to the Board of Directors at each election of directors: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individuals designated by [Stockholder's Name] and any Permitted Transferee of such Stockholder;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individuals designated by [Stockholder's Name] any Permitted Transferee of such Stockholder;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one individual, who shall be designated jointly (but not individually) by the directors designated under </w:t>
      </w:r>
      <w:r>
        <w:rPr>
          <w:rFonts w:ascii="Times New Roman" w:hAnsi="Times New Roman" w:eastAsia="Times New Roman" w:cs="Times New Roman"/>
          <w:b w:val="0"/>
          <w:sz w:val="24"/>
        </w:rPr>
        <w:t xml:space="preserve">subclauses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member of the Board of Directors who shall be designated for removal from the Board of Directors by the Person(s) authorized to designate such member for election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shall be removed from the Board of Directors;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vacancy on the Board of Directors created by reason of the death, removal or resignation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filled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designated by the Person(s) authorized to designate such member for election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Termination of Section </w:t>
      </w:r>
      <w:r>
        <w:rPr>
          <w:rFonts w:ascii="Times New Roman" w:hAnsi="Times New Roman" w:eastAsia="Times New Roman" w:cs="Times New Roman"/>
          <w:b/>
          <w:sz w:val="24"/>
        </w:rPr>
        <w:t>6.1.</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From and after the date that any Stockholder entitled to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for Board membership and its Permitted Transferees hold in the aggregate Shares representing less than [X% of the Shares held in the aggregate by them on the date hereof] [Y% of the Shares outstanding on the date hereof], such Stockholder and its Permitted Transferees shall no longer be entitled to designate any directors for election or removal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provided that any director then service who had been designated by such Stockholder shall [resign immediately or serve until the next annual meeting where directors are elected].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Irrevocable Proxy.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order to effectuate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and in addition to and not in lieu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each Stockholder hereby grants to the Secretary of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proxy solely for the purpose of voting all of the Shares held by the grantor of the proxy for the election of directors nominated only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 Corporation Status.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Stockholders acknowledge and agree that the each of the Board and the Company's officers shall be entitled to take, and each Stockholders agrees to take, such actions (or omit to take such actions) as the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officer determines are reasonably required or helpful to ensure that the Company maintains its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Stockholders.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person or entity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transfers Shares or who acquires Shares after the date hereof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and shall be bound hereby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No Stockholder shall Transfer any securities to any person or entity unless such person or entity enters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supplementary agreement with the Company, in form and content reasonably acceptable to the Company, agreeing to be bound by the terms hereof in the same manner as the other Stockholders. Such supplementary agreement shall not require the signature or consent of any party hereto other than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Exercise of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Exercise of each party's rights under this Agreement shall be subject to and conditioned upon, and each party shall use commercially reasonable efforts to assist each other party in, compliance with applicable 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under the laws of the State of Delaware. Any action or proceeding relating to, enforcing or interpreting this Agreement shall be brought and maintained exclusively in any proper forum in the federal and state courts located in Delaware.</w:t>
      </w:r>
    </w:p>
    <w:p>
      <w:pPr>
        <w:keepNext w:val="0"/>
        <w:spacing w:before="120" w:after="0" w:line="260" w:lineRule="exact"/>
        <w:ind w:left="108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provision of this Agreement may be amended, and the observance thereof may be waived (either generally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instance and either retroactively or prospectively), only by the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as to the Company, only by the Company, and (b) as to Stockholders,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outstanding Shares held by such Stockholders; provided that any Stockholder may waive any of such Stockholder's rights hereunder without obtaining the consent of any other person or entity. Any amendment or waiver effected in accordance with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shall be binding upon each party hereto and each such party's successors and permitted assigns. Notwithstanding the foregoing, any Amendment to change the status of the Company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for U.S. federal income tax purposes shall require the [unanimous] consent of the Stockholders.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and the rights and obligations of the parties hereunder shall inure to the benefit of, and be binding upon, the parties' respective successors, permitted assigns and legal representatives. The rights and obligations of the Company under this Agreement shall inure to the benefit of, and be binding upon, any successor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terminate upon the earliest of (i) immediately prior to the consummation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Transaction, (ii) immediately prior to the consummation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Public Offering, (iii) the date on which this Agreement is terminated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executed by the Company and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outstanding Shares held by the Stockholders, and (iv) the dissolution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notices required or permitted hereunder shall be deemed effectively delivered on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when received, (b) when delivered personally, (c) one (1) business day after being delivered by facsimile (with receipt of appropriate confirmation), (d) one (1) business day after being deposited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reputable overnight courier service for next day delivery or (e) five (5) calendar days after being deposited in the U.S. mail, first class with postage prepaid, and addressed to the parties at the addresses provided to the Company (which the Company agrees to disclose to the other parties upon request) or such other address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request by notifying the other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one or more of the provisions of this Agreement should, for any reason, be held to be invalid, illegal or unenforceable in any respect, such invalidity, illegality or unenforceability shall not affect any other provisions of this Agreement, and this Agreement shall be construed as if such invalid, illegal or unenforceable provision had never been contained herein.</w:t>
      </w:r>
    </w:p>
    <w:p>
      <w:pPr>
        <w:keepNext w:val="0"/>
        <w:spacing w:before="120" w:after="0" w:line="260" w:lineRule="exact"/>
        <w:ind w:left="1080" w:right="0" w:firstLine="0"/>
        <w:jc w:val="left"/>
      </w:pPr>
      <w:r>
        <w:rPr>
          <w:rFonts w:ascii="Times New Roman" w:hAnsi="Times New Roman" w:eastAsia="Times New Roman" w:cs="Times New Roman"/>
          <w:b w:val="0"/>
          <w:sz w:val="24"/>
        </w:rPr>
        <w:t>Section 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[references to any related agreements],] and the documents referred to herein [and therein] constitute the entire agreement between the parties relative to the specific subject matter hereof. Any previous agreement among the parties relative to the specific subject matter hereof is superseded by this Agreement.</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INTENDING TO BE BOUND the parties have signed this agreement as of the date first above written.</w:t>
      </w:r>
    </w:p>
    <w:p>
      <w:pPr>
        <w:keepNext w:val="0"/>
        <w:spacing w:before="120" w:after="0" w:line="260" w:lineRule="exact"/>
        <w:ind w:left="720" w:right="0" w:firstLine="0"/>
        <w:jc w:val="left"/>
      </w:pPr>
      <w:r>
        <w:rPr>
          <w:rFonts w:ascii="Times New Roman" w:hAnsi="Times New Roman" w:eastAsia="Times New Roman" w:cs="Times New Roman"/>
          <w:b w:val="0"/>
          <w:sz w:val="24"/>
        </w:rPr>
        <w:t>The Company: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[Signer's Name]</w:t>
      </w:r>
    </w:p>
    <w:p>
      <w:pPr>
        <w:keepNext w:val="0"/>
        <w:spacing w:before="120" w:after="0" w:line="260" w:lineRule="exact"/>
        <w:ind w:left="72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720" w:right="0" w:firstLine="0"/>
        <w:jc w:val="left"/>
      </w:pPr>
      <w:r>
        <w:rPr>
          <w:rFonts w:ascii="Times New Roman" w:hAnsi="Times New Roman" w:eastAsia="Times New Roman" w:cs="Times New Roman"/>
          <w:b w:val="0"/>
          <w:sz w:val="24"/>
        </w:rPr>
        <w:t>The Stockholders: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[Stockholder's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 [Stockholder's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[Stockholder's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 [Stockholder's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[Stockholder's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 [Stockholder's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