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Stockholders' Meeting Proxy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KNOW ALL MEN BY THESE PRESENTS that I, [ name] being the holder of [ number and description of shares, e.g., 100  common] shares of [ name of corporation] (the “Corporation”), entitled to vote at the annual meeting of stockholders, do hereby constitute and appoint [ name] and [ name], and each of them, as my proxies to attend the meeting of the stockholders of the Corporation  to be held on the [ day] day of [month and year], or any continuation or adjournment thereof (the “Stockholders’ Meeting”), with full power to vote and act for me and in my name, place, and stead, in the same manner, to the same extent, and with the same effect that I might were I personally present at the Stockholders’ Meeting, giving to said proxies full power of substitution and revocation. Any proxy or proxies heretofore given by me to any person or persons whatsoever are hereby revoked.</w:t>
      </w:r>
    </w:p>
    <w:p>
      <w:pPr/>
    </w:p>
    <w:p>
      <w:pPr>
        <w:keepNext w:val="0"/>
        <w:spacing w:before="120" w:after="0" w:line="260" w:lineRule="exact"/>
        <w:ind w:left="360" w:right="0" w:firstLine="0"/>
        <w:jc w:val="left"/>
      </w:pPr>
      <w:r>
        <w:rPr>
          <w:rFonts w:ascii="Times New Roman" w:hAnsi="Times New Roman" w:eastAsia="Times New Roman" w:cs="Times New Roman"/>
          <w:b w:val="0"/>
          <w:sz w:val="24"/>
        </w:rPr>
        <w:t>Dated: [city, state]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In the presence of 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