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[GOVERNING LAW]</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