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Subpoena Duces Tecum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SUPREME COURT OF THE STATE OF NEW YORK [COUNTY] COUNTY</w:t>
      </w:r>
    </w:p>
    <w:p>
      <w:pPr>
        <w:keepNext w:val="0"/>
        <w:spacing w:before="200" w:after="0" w:line="260" w:lineRule="exact"/>
        <w:ind w:left="360" w:right="0" w:firstLine="0"/>
        <w:jc w:val="both"/>
      </w:pPr>
      <w:r>
        <w:rPr>
          <w:rFonts w:ascii="Times New Roman" w:hAnsi="Times New Roman" w:eastAsia="Times New Roman" w:cs="Times New Roman"/>
          <w:b w:val="0"/>
          <w:sz w:val="24"/>
        </w:rPr>
        <w:t>To: [Name of recipient]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ARE HEREBY COMMANDED TO PRODUCE by [date], at [time], at [address], for inspection, copying, testing, or sampling, in connection with the above-captioned case, pending in the Supreme Court of the State of New York, [county] County, Index No. [number], complete and accurate copies of all documents and things in your possession, custody, or control that are listed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hereto.</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YOUR FAILURE TO COMPLY WITH THIS SUBPOENA may result in your being deemed guilty of contempt of court, and you may be liable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fine of $50.00, and you may also be liable to pay all losses and damages sustained by the party aggrieved.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[City], New York</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[Plaintiff/Defendant] [client's name]</w:t>
      </w:r>
    </w:p>
    <w:p>
      <w:pPr>
        <w:keepNext w:val="0"/>
        <w:spacing w:before="200" w:after="0" w:line="260" w:lineRule="exact"/>
        <w:ind w:left="360" w:right="0" w:firstLine="0"/>
        <w:jc w:val="both"/>
      </w:pPr>
      <w:r>
        <w:rPr>
          <w:rFonts w:ascii="Times New Roman" w:hAnsi="Times New Roman" w:eastAsia="Times New Roman" w:cs="Times New Roman"/>
          <w:b w:val="0"/>
          <w:sz w:val="24"/>
        </w:rPr>
        <w:t>TO: [counsel's name]</w:t>
      </w:r>
    </w:p>
    <w:p>
      <w:pPr>
        <w:keepNext w:val="0"/>
        <w:spacing w:before="200" w:after="0" w:line="260" w:lineRule="exact"/>
        <w:ind w:left="360" w:right="0" w:firstLine="0"/>
        <w:jc w:val="both"/>
      </w:pPr>
      <w:r>
        <w:rPr>
          <w:rFonts w:ascii="Times New Roman" w:hAnsi="Times New Roman" w:eastAsia="Times New Roman" w:cs="Times New Roman"/>
          <w:b w:val="0"/>
          <w:sz w:val="24"/>
        </w:rPr>
        <w:t>[firm name]</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Attorneys for [party]</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p>
    <w:p>
      <w:pPr>
        <w:keepNext w:val="0"/>
        <w:spacing w:before="120" w:after="0" w:line="260" w:lineRule="exact"/>
        <w:ind w:left="720" w:right="0" w:firstLine="0"/>
        <w:jc w:val="left"/>
      </w:pPr>
      <w:r>
        <w:rPr>
          <w:rFonts w:ascii="Times New Roman" w:hAnsi="Times New Roman" w:eastAsia="Times New Roman" w:cs="Times New Roman"/>
          <w:b/>
          <w:sz w:val="24"/>
        </w:rPr>
        <w:t>INSTRUCTIONS AND DEFINITIONS</w:t>
      </w:r>
    </w:p>
    <w:p>
      <w:pPr>
        <w:keepNext w:val="0"/>
        <w:spacing w:before="200" w:after="0" w:line="260" w:lineRule="exact"/>
        <w:ind w:left="1080" w:right="0" w:firstLine="0"/>
        <w:jc w:val="both"/>
      </w:pPr>
      <w:r>
        <w:rPr>
          <w:rFonts w:ascii="Times New Roman" w:hAnsi="Times New Roman" w:eastAsia="Times New Roman" w:cs="Times New Roman"/>
          <w:b w:val="0"/>
          <w:sz w:val="24"/>
        </w:rPr>
        <w:t>As used herein, the following definitions apply:</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"[Nonparty name]," "you," or "your" means [nonparty's name], and its owners, officers, directors, agents, servants, employees, in-house and outside attorneys, accountants, consultants, predecessors in interest, corporate parents, affiliates, subsidiaries, or other persons or entities acting on its behalf.</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means [plaintiff's name], the plaintiff in this action, and its owners, officers, directors, agents, servants, employees, in-house and outside attorneys, accountants, consultants, predecessors in interest, corporate parents, affiliates, subsidiaries, or other persons or entities acting on its behalf.</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means [defendant's name], the defendant in this action, and its owner, officers, directors, agents, servants, employees, in-house and outside attorney, accountants, consultants, predecessors in interest, corporate parents, affiliates, subsidiaries, or other person or entities acting on its behalf.</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"document" is synonymous in meaning and equal in scope to the usage of the term in Article 31 or the N.Y. C.P.L.R., except that "document" specifically includes, without limitation, any electronically-stored data or information. Drafts and non-identical duplicates constitute separate documents. Attachments, exhibits, appendices, schedules, and enclosures to documents are considered part of the same document.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"thing" refers to any tangible object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and includes objects of every kind and nature, including but not limited to prototypes, models, specimens, computer disks and tapes, videotapes, and audiotapes.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"Concerning" means constituting, comprising, relating to, referring to, reflecting, evidencing, or in any way relevant to within the meaning of N.Y. C.P.L.R. 3101.</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"Including" means including but not limited to.</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"Person" and "persons" mean natural persons, legal entities (including without limitation corporations, partnerships, firms, associations, professional corporations, and proprietorships), and governmental bodies or agencies.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"And" and "or" shall be construed conjunctively or disjunctively as necessary to bring within the scope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all responses that might otherwise be construed to be outside of its scope.</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past tense includes the present tense, and vice-versa. The singular includes the plural, and vice-versa. The male pronoun includes the female pronoun, and vice-versa.</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otherwise indicated, the subpoena covers the period of [date] to the present.</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are unable to respond to any part of the requests for production in full, please respond to the extent possible and specify your reasons for not responding completely. If you lack information necessary to respond fully to any request for production, please describe the specific efforts made by you or anyone on your behalf to ascertain the information and state as definitively as possible when you anticipate obtaining the information sought and supplementing your response. If any requested document cannot be produced in full, produce it to the extent possible, specifying your reasons for your inability to produce the remainder and stating whatever information, knowledge, or belief you have concerning the unproduced portion.</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object to any request as overly broad or unduly burdensome, you shall produce those documents and/or things that are unobjectionable and specifically identify the respect in which the request is allegedly overly broad or burdensome.</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are aware that any document or thing responsive to any request once existed but has been destroyed, or is no longer available for production, you shall identify who destroyed it, why it was destroyed, and the circumstances under which it was destroyed or is no longer available.</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document or thing is not produced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or if you contend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thing is otherwise exempt from discovery, please identify the document by providing the following information: (1) name, position, and title of the author; (2) name, position, and title of the addressee; (3) purpose for preparing the document; (4) date of the document; (5) number of pages, attachments, or appendices; (6) brief description or summary of the document's content; (7) all persons to whom the document was distributed, shown, or explained; (8) present custodian; and (9) the nature of the privilege or objection asserted.</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 to each of the requests separately. Identify to which specific request every document is responsive. If the same document is responsive to more than one request, identify all requests to which it is responsive.</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Produce all documents as they are kept in the usual course of business so that [requesting party] can ascertain the files in which the documents are located, their relative order in such files, and how such files are maintained.</w:t>
      </w:r>
    </w:p>
    <w:p>
      <w:pPr>
        <w:keepNext w:val="0"/>
        <w:spacing w:before="120" w:after="0" w:line="260" w:lineRule="exact"/>
        <w:ind w:left="720" w:right="0" w:firstLine="0"/>
        <w:jc w:val="left"/>
      </w:pPr>
      <w:r>
        <w:rPr>
          <w:rFonts w:ascii="Times New Roman" w:hAnsi="Times New Roman" w:eastAsia="Times New Roman" w:cs="Times New Roman"/>
          <w:b/>
          <w:sz w:val="24"/>
        </w:rPr>
        <w:t>REQUESTS FOR PRODUCTION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communication relating to this litigation, including without limitation communications with Plaintiff's representatives, agents, employees, shareholders, directors, or officers.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communication relating to this litigation, including without limitation communications with Defendant's representatives, agents, employees, shareholders, directors or officers.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your policies concerning retention, storage, filing, and destruction of electronic documents and e-mail.</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concerning [specific element of plaintiff's claims].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concerning [specific element of defendant's defenses or counterclaims].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concerning Plaintiff's allegations in Paragraph [number] of the Complaint, that "[quote from the complaint]."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