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Subpoena for Documents and/or Testimony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 xml:space="preserve">EXHIBIT </w:t>
      </w:r>
      <w:r>
        <w:rPr>
          <w:rFonts w:ascii="Times New Roman" w:hAnsi="Times New Roman" w:eastAsia="Times New Roman" w:cs="Times New Roman"/>
          <w:b/>
          <w:sz w:val="24"/>
        </w:rPr>
        <w:t>A</w:t>
      </w:r>
    </w:p>
    <w:p>
      <w:pPr>
        <w:keepNext w:val="0"/>
        <w:spacing w:before="120" w:after="0" w:line="260" w:lineRule="exact"/>
        <w:ind w:left="360" w:right="0" w:firstLine="0"/>
        <w:jc w:val="left"/>
      </w:pPr>
      <w:r>
        <w:rPr>
          <w:rFonts w:ascii="Times New Roman" w:hAnsi="Times New Roman" w:eastAsia="Times New Roman" w:cs="Times New Roman"/>
          <w:b/>
          <w:sz w:val="24"/>
        </w:rPr>
        <w:t>INSTRUCTIONS AND DEFINITIONS</w:t>
      </w:r>
    </w:p>
    <w:p>
      <w:pPr>
        <w:keepNext w:val="0"/>
        <w:spacing w:before="200" w:after="0" w:line="260" w:lineRule="exact"/>
        <w:ind w:left="720" w:right="0" w:firstLine="0"/>
        <w:jc w:val="both"/>
      </w:pPr>
      <w:r>
        <w:rPr>
          <w:rFonts w:ascii="Times New Roman" w:hAnsi="Times New Roman" w:eastAsia="Times New Roman" w:cs="Times New Roman"/>
          <w:b w:val="0"/>
          <w:sz w:val="24"/>
        </w:rPr>
        <w:t>As used herein, the following definitions apply:</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"[Non-party]", "you", or "your" means [non-party], and your owners, officers, directors, agents, servants, employees, in-house and outside attorneys, accountants, consultants, predecessors in interest, corporate parents, affiliates, subsidiaries, or other persons or entities acting on your behalf.</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means [defendant's name], the defendant in this action, as well as its past or present owners, officers, directors, agents, servants, employees, in-house and outside attorneys, accountants, consultants, corporate parents, affiliates, subsidiaries, or other persons or entities acting on Defendant's behalf.</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means [plaintiff's name], the plaintiff in this action, and its owners, officers, directors, agents, servants, employees, in-house and outside attorneys, accountants, consultants, predecessors in interest, corporate parents, affiliates, subsidiaries, or other persons or entities acting on Plaintiff's behalf.</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[Other identifying information about the parties relevant to the case, for example, information about the plaintiff's trademark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trademark infringement case]</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 "document" is synonymous in meaning and equal in scope to the usage of the term in Federal Rule of Civil Procedure 34(</w:t>
      </w:r>
      <w:r>
        <w:rPr>
          <w:rFonts w:ascii="Times New Roman" w:hAnsi="Times New Roman" w:eastAsia="Times New Roman" w:cs="Times New Roman"/>
          <w:b/>
          <w:sz w:val="24"/>
        </w:rPr>
        <w:t>a</w:t>
      </w:r>
      <w:r>
        <w:rPr>
          <w:rFonts w:ascii="Times New Roman" w:hAnsi="Times New Roman" w:eastAsia="Times New Roman" w:cs="Times New Roman"/>
          <w:b w:val="0"/>
          <w:sz w:val="24"/>
        </w:rPr>
        <w:t>), including any electronically-stored information. Drafts and non-identical duplicates constitute separate documents. Attachments, exhibits, appendices, schedules, and enclosures to documents are considered part of the same document.</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 "thing" refers to any tangible object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and includes objects of every kind and nature, including but not limited to prototypes, models, specimens, computer disks and tapes, videotapes, and audiotapes.</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"Concerning" means constituting, comprising, relating to, referring to, reflecting, evidencing, or in any way relevant within the meaning of Federal Rule of Civil Procedure 26(b)(1).</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"Person" and "persons" means (</w:t>
      </w:r>
      <w:r>
        <w:rPr>
          <w:rFonts w:ascii="Times New Roman" w:hAnsi="Times New Roman" w:eastAsia="Times New Roman" w:cs="Times New Roman"/>
          <w:b/>
          <w:sz w:val="24"/>
        </w:rPr>
        <w:t>a</w:t>
      </w:r>
      <w:r>
        <w:rPr>
          <w:rFonts w:ascii="Times New Roman" w:hAnsi="Times New Roman" w:eastAsia="Times New Roman" w:cs="Times New Roman"/>
          <w:b w:val="0"/>
          <w:sz w:val="24"/>
        </w:rPr>
        <w:t>) natural persons; (b) legal entities, including corporations, partnerships, firms, associations, professional corporations, and proprietorships; and (c) governmental bodies or agencies.</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"And" and "or" shall be construed conjunctively or disjunctively as necessary to bring within the scope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all responses that might otherwise be construed to be outside of its scope.</w:t>
      </w:r>
    </w:p>
    <w:p>
      <w:pPr>
        <w:keepNext w:val="0"/>
        <w:spacing w:before="120" w:after="0" w:line="260" w:lineRule="exact"/>
        <w:ind w:left="1080" w:right="0" w:firstLine="0"/>
        <w:jc w:val="left"/>
      </w:pPr>
      <w:r>
        <w:rPr>
          <w:rFonts w:ascii="Times New Roman" w:hAnsi="Times New Roman" w:eastAsia="Times New Roman" w:cs="Times New Roman"/>
          <w:b w:val="0"/>
          <w:sz w:val="24"/>
        </w:rPr>
        <w:t>J.</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past tense includes the present tense, and vice-versa. The singular includes the plural, and vice-versa. The male pronoun includes the female pronoun, and vice-versa.</w:t>
      </w:r>
    </w:p>
    <w:p>
      <w:pPr>
        <w:keepNext w:val="0"/>
        <w:spacing w:before="120" w:after="0" w:line="260" w:lineRule="exact"/>
        <w:ind w:left="1080" w:right="0" w:firstLine="0"/>
        <w:jc w:val="left"/>
      </w:pPr>
      <w:r>
        <w:rPr>
          <w:rFonts w:ascii="Times New Roman" w:hAnsi="Times New Roman" w:eastAsia="Times New Roman" w:cs="Times New Roman"/>
          <w:b w:val="0"/>
          <w:sz w:val="24"/>
        </w:rPr>
        <w:t>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Unless otherwise indicated, the Requests cover the period of [date] to the Present.</w:t>
      </w:r>
    </w:p>
    <w:p>
      <w:pPr>
        <w:keepNext w:val="0"/>
        <w:spacing w:before="120" w:after="0" w:line="260" w:lineRule="exact"/>
        <w:ind w:left="1080" w:right="0" w:firstLine="0"/>
        <w:jc w:val="left"/>
      </w:pPr>
      <w:r>
        <w:rPr>
          <w:rFonts w:ascii="Times New Roman" w:hAnsi="Times New Roman" w:eastAsia="Times New Roman" w:cs="Times New Roman"/>
          <w:b w:val="0"/>
          <w:sz w:val="24"/>
        </w:rPr>
        <w:t>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document or thing is not produced based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of privilege, or if you contend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or thing is otherwise exempt from discovery, please identify the document by providing the following information: (1) name, position, and title of the author; (2) name, position, and title of the addressee; (3) purpose for preparing the document; (4) date of the document; (5) number of pages, attachments, or appendices; (6) brief description or summary of content of the document; (7) all persons to whom distributed, shown, or explained; (8) present custodian; and (9) the nature of the privilege or objection asserted.</w:t>
      </w:r>
    </w:p>
    <w:p>
      <w:pPr>
        <w:keepNext w:val="0"/>
        <w:spacing w:before="120" w:after="0" w:line="260" w:lineRule="exact"/>
        <w:ind w:left="360" w:right="0" w:firstLine="0"/>
        <w:jc w:val="left"/>
      </w:pPr>
      <w:r>
        <w:rPr>
          <w:rFonts w:ascii="Times New Roman" w:hAnsi="Times New Roman" w:eastAsia="Times New Roman" w:cs="Times New Roman"/>
          <w:b/>
          <w:sz w:val="24"/>
        </w:rPr>
        <w:t>REQUESTS FOR DOCUMENTS AND THINGS</w:t>
      </w:r>
    </w:p>
    <w:p>
      <w:pPr>
        <w:keepNext w:val="0"/>
        <w:spacing w:before="120" w:after="0" w:line="260" w:lineRule="exact"/>
        <w:ind w:left="720" w:right="0" w:firstLine="0"/>
        <w:jc w:val="left"/>
      </w:pPr>
      <w:r>
        <w:rPr>
          <w:rFonts w:ascii="Times New Roman" w:hAnsi="Times New Roman" w:eastAsia="Times New Roman" w:cs="Times New Roman"/>
          <w:b/>
          <w:sz w:val="24"/>
        </w:rPr>
        <w:t>DOCUMENT REQUEST NO. 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and things concerning [incident or transaction at issue].</w:t>
      </w:r>
    </w:p>
    <w:p>
      <w:pPr>
        <w:keepNext w:val="0"/>
        <w:spacing w:before="120" w:after="0" w:line="260" w:lineRule="exact"/>
        <w:ind w:left="720" w:right="0" w:firstLine="0"/>
        <w:jc w:val="left"/>
      </w:pPr>
      <w:r>
        <w:rPr>
          <w:rFonts w:ascii="Times New Roman" w:hAnsi="Times New Roman" w:eastAsia="Times New Roman" w:cs="Times New Roman"/>
          <w:b/>
          <w:sz w:val="24"/>
        </w:rPr>
        <w:t>DOCUMENT REQUEST NO. 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and things concerning [damages or relief at issue].</w:t>
      </w:r>
    </w:p>
    <w:p>
      <w:pPr>
        <w:keepNext w:val="0"/>
        <w:spacing w:before="120" w:after="0" w:line="260" w:lineRule="exact"/>
        <w:ind w:left="720" w:right="0" w:firstLine="0"/>
        <w:jc w:val="left"/>
      </w:pPr>
      <w:r>
        <w:rPr>
          <w:rFonts w:ascii="Times New Roman" w:hAnsi="Times New Roman" w:eastAsia="Times New Roman" w:cs="Times New Roman"/>
          <w:b/>
          <w:sz w:val="24"/>
        </w:rPr>
        <w:t>DOCUMENT REQUEST NO. 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concerning any communication with [plaintiff/ defendant] [concerning issue in case].</w:t>
      </w:r>
    </w:p>
    <w:p>
      <w:pPr>
        <w:keepNext w:val="0"/>
        <w:spacing w:before="120" w:after="0" w:line="260" w:lineRule="exact"/>
        <w:ind w:left="720" w:right="0" w:firstLine="0"/>
        <w:jc w:val="left"/>
      </w:pPr>
      <w:r>
        <w:rPr>
          <w:rFonts w:ascii="Times New Roman" w:hAnsi="Times New Roman" w:eastAsia="Times New Roman" w:cs="Times New Roman"/>
          <w:b/>
          <w:sz w:val="24"/>
        </w:rPr>
        <w:t>DOCUMENT REQUEST NO. 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and things sufficient to show your current organizational structure, including documents sufficient to identify any parent, subsidiary, or other related companies, and documents sufficient to identify and describe your officers, directors, and managerial employees and their respective duties.</w:t>
      </w:r>
    </w:p>
    <w:p>
      <w:pPr>
        <w:keepNext w:val="0"/>
        <w:spacing w:before="120" w:after="0" w:line="260" w:lineRule="exact"/>
        <w:ind w:left="720" w:right="0" w:firstLine="0"/>
        <w:jc w:val="left"/>
      </w:pPr>
      <w:r>
        <w:rPr>
          <w:rFonts w:ascii="Times New Roman" w:hAnsi="Times New Roman" w:eastAsia="Times New Roman" w:cs="Times New Roman"/>
          <w:b/>
          <w:sz w:val="24"/>
        </w:rPr>
        <w:t>DOCUMENT REQUEST NO. 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Copies of your policies concerning retention, storage, filing, and destruction of electronic documents and 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