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Supplemental Executive Retirement Plan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 OF COMPANY]</w:t>
      </w:r>
    </w:p>
    <w:p>
      <w:pPr>
        <w:keepNext w:val="0"/>
        <w:spacing w:before="200" w:after="0" w:line="260" w:lineRule="exact"/>
        <w:ind w:left="360" w:right="0" w:firstLine="0"/>
        <w:jc w:val="both"/>
      </w:pPr>
      <w:r>
        <w:rPr>
          <w:rFonts w:ascii="Times New Roman" w:hAnsi="Times New Roman" w:eastAsia="Times New Roman" w:cs="Times New Roman"/>
          <w:b/>
          <w:sz w:val="24"/>
        </w:rPr>
        <w:t>SUPPLEMENTAL EXECUTIVE RETIREMENT PLAN</w:t>
      </w:r>
    </w:p>
    <w:p>
      <w:pPr>
        <w:keepNext w:val="0"/>
        <w:spacing w:before="200" w:after="0" w:line="260" w:lineRule="exact"/>
        <w:ind w:left="360" w:right="0" w:firstLine="0"/>
        <w:jc w:val="both"/>
      </w:pPr>
      <w:r>
        <w:rPr>
          <w:rFonts w:ascii="Times New Roman" w:hAnsi="Times New Roman" w:eastAsia="Times New Roman" w:cs="Times New Roman"/>
          <w:b/>
          <w:sz w:val="24"/>
        </w:rPr>
        <w:t>EFFECTIVE [DATE]</w:t>
      </w:r>
    </w:p>
    <w:p>
      <w:pPr>
        <w:keepNext w:val="0"/>
        <w:spacing w:before="200" w:after="0" w:line="260" w:lineRule="exact"/>
        <w:ind w:left="360" w:right="0" w:firstLine="0"/>
        <w:jc w:val="both"/>
      </w:pPr>
      <w:r>
        <w:rPr>
          <w:rFonts w:ascii="Times New Roman" w:hAnsi="Times New Roman" w:eastAsia="Times New Roman" w:cs="Times New Roman"/>
          <w:b/>
          <w:sz w:val="24"/>
        </w:rPr>
        <w:t>PURPOSE OF THE PLAN</w:t>
      </w:r>
    </w:p>
    <w:p>
      <w:pPr>
        <w:keepNext w:val="0"/>
        <w:spacing w:before="200" w:after="0" w:line="260" w:lineRule="exact"/>
        <w:ind w:left="360" w:right="0" w:firstLine="0"/>
        <w:jc w:val="both"/>
      </w:pPr>
      <w:r>
        <w:rPr>
          <w:rFonts w:ascii="Times New Roman" w:hAnsi="Times New Roman" w:eastAsia="Times New Roman" w:cs="Times New Roman"/>
          <w:b w:val="0"/>
          <w:sz w:val="24"/>
        </w:rPr>
        <w:t>The purpose of the [name of company] Supplemental Executive Retirement Plan (the “Plan”) is to provide supplemental retirement benefits for certain executives of the Company, in addition to the retirement benefits provided generally to salaried employees. These supplemental benefits are intended to provide greater retirement security for those executives and to aid in attracting and retaining key executives.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words and phrases as used herein shall have the following meanings,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meaning is plainly required by the context.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“Accrued Benefit” means the benefit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calculated under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 the time of the Participant’s Separation from Service.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“Board of Directors” means the board of directors of the Company as from time to time constituted.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“Change-in-Control” means: (i) any individual, entity or group (within the meaning of section 13(d)(3) of the Securities Exchange Act of 1933)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acquires beneficial ownership, directly or indirectly (within the meaning of Rule 13d-3 promulgated under the Exchange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more than fifty percent of the combined voting power of the then issued and outstanding shares of the voting common stock of the Company (the “Voting Stock”), (ii)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reorganization, share exchange or similar corporate transaction, whether or not the Company is the surviving corporation,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which would result in the Voting Stock outstanding immediately prior thereto continuing to represent (either by remaining outstanding or by being converted into voting securities of the surviving entity) at least fifty percent of the voting stock of the Company or such surviving entity immediately after such transaction, or (iii) the sale, transfer or disposition of all or substantially all of the business and assets of the Company to any Person.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“Code” means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“Committee” means the Compensation Committee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means [name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“Compensation” means the total of annual base salary plus annual bonuses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and in each case includes amounts the receipt of which the Participant has elected to defer.</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“DB Plan”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fund, or program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undertakes systematically for the payment of definitely determinable benefits to its employees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after retirement. The benefit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will receive upon retirement can be determined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defined in the plan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“DC Plan”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which provides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account for each participant and for benefits based solely on the amount contributed to the participant’s account, and any income, expenses, gains, and losses and any forfeitures of accounts of other participants which may be allocated to such participant’s account.</w:t>
      </w:r>
    </w:p>
    <w:p>
      <w:pPr>
        <w:keepNext w:val="0"/>
        <w:spacing w:before="120" w:after="0" w:line="260" w:lineRule="exact"/>
        <w:ind w:left="1080" w:right="0" w:firstLine="0"/>
        <w:jc w:val="left"/>
      </w:pPr>
      <w:r>
        <w:rPr>
          <w:rFonts w:ascii="Times New Roman" w:hAnsi="Times New Roman" w:eastAsia="Times New Roman" w:cs="Times New Roman"/>
          <w:b w:val="0"/>
          <w:sz w:val="24"/>
        </w:rPr>
        <w:t>1.10.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“Disability” shall mean the Participant is unable to engage in any substantial gainful activity by reason of any medically determinable physical or mental impairment that can be expected to result in death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not less than twelve months, or is, by reason of any medically determinable physical or mental impairment that can be expected to result in death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not less than twelve months, receiving income replacement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less than three months under the Company's insurance plans. Any such determination shall be made in accordance with the requirements of section 409A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“Effective Date” means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“ERISA” means the Employee Retirement Income Security Act of 1974,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“Executive” means [define eligible group].</w:t>
      </w:r>
    </w:p>
    <w:p>
      <w:pPr>
        <w:keepNext w:val="0"/>
        <w:spacing w:before="120" w:after="0" w:line="260" w:lineRule="exact"/>
        <w:ind w:left="1080" w:right="0" w:firstLine="0"/>
        <w:jc w:val="left"/>
      </w:pPr>
      <w:r>
        <w:rPr>
          <w:rFonts w:ascii="Times New Roman" w:hAnsi="Times New Roman" w:eastAsia="Times New Roman" w:cs="Times New Roman"/>
          <w:b w:val="0"/>
          <w:sz w:val="24"/>
        </w:rPr>
        <w:t>1.14.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“Identification Date” means each December 31.</w:t>
      </w:r>
    </w:p>
    <w:p>
      <w:pPr>
        <w:keepNext w:val="0"/>
        <w:spacing w:before="120" w:after="0" w:line="260" w:lineRule="exact"/>
        <w:ind w:left="1080" w:right="0" w:firstLine="0"/>
        <w:jc w:val="left"/>
      </w:pPr>
      <w:r>
        <w:rPr>
          <w:rFonts w:ascii="Times New Roman" w:hAnsi="Times New Roman" w:eastAsia="Times New Roman" w:cs="Times New Roman"/>
          <w:b w:val="0"/>
          <w:sz w:val="24"/>
        </w:rPr>
        <w:t>1.15.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“Married Participant”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lawfully married on the date Retirement Benefits become payable pursuant to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(Retirement Benefits).</w:t>
      </w:r>
    </w:p>
    <w:p>
      <w:pPr>
        <w:keepNext w:val="0"/>
        <w:spacing w:before="120" w:after="0" w:line="260" w:lineRule="exact"/>
        <w:ind w:left="1080" w:right="0" w:firstLine="0"/>
        <w:jc w:val="left"/>
      </w:pPr>
      <w:r>
        <w:rPr>
          <w:rFonts w:ascii="Times New Roman" w:hAnsi="Times New Roman" w:eastAsia="Times New Roman" w:cs="Times New Roman"/>
          <w:b w:val="0"/>
          <w:sz w:val="24"/>
        </w:rPr>
        <w:t>1.16.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means any Executive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(Participation),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who has become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or Early Retirement Benefit pursuant to the Plan.</w:t>
      </w:r>
    </w:p>
    <w:p>
      <w:pPr>
        <w:keepNext w:val="0"/>
        <w:spacing w:before="120" w:after="0" w:line="260" w:lineRule="exact"/>
        <w:ind w:left="1080" w:right="0" w:firstLine="0"/>
        <w:jc w:val="left"/>
      </w:pPr>
      <w:r>
        <w:rPr>
          <w:rFonts w:ascii="Times New Roman" w:hAnsi="Times New Roman" w:eastAsia="Times New Roman" w:cs="Times New Roman"/>
          <w:b w:val="0"/>
          <w:sz w:val="24"/>
        </w:rPr>
        <w:t>1.17.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“Retirement Benefit” means the retirement income provided to Participants and their joint annuitants in accordance with the applicable provisions of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(Retirement Benefits).</w:t>
      </w:r>
    </w:p>
    <w:p>
      <w:pPr>
        <w:keepNext w:val="0"/>
        <w:spacing w:before="120" w:after="0" w:line="260" w:lineRule="exact"/>
        <w:ind w:left="1080" w:right="0" w:firstLine="0"/>
        <w:jc w:val="left"/>
      </w:pPr>
      <w:r>
        <w:rPr>
          <w:rFonts w:ascii="Times New Roman" w:hAnsi="Times New Roman" w:eastAsia="Times New Roman" w:cs="Times New Roman"/>
          <w:b w:val="0"/>
          <w:sz w:val="24"/>
        </w:rPr>
        <w:t>1.18.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“Separation from Service” means termination of employment with the Company, other than by reason of death.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not be deemed to have Separated from Service if the Participant continues to provide services to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capacity other than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and if the former employee is providing services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that is fifty percent or more of the services rendered, on average, during the immediately preceding thirty-six months of employment with the Company (or if employed by the Company less than three years, such lesser period);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will be deemed to have occurred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service with the Company is reduced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that is less than twenty percent of the services rendered, on average, during the immediately preceding thirty-six months of employment with the Company (or if employed by the Company less than three years, such lesser period). In all events, the determination of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has occurred shall be determined consistently with section 409A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1.19.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“Specified Employee” has the meaning specified in section 409A of the Code.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Identification Date, then such Participant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for purposes of the Plan during the period beginning on the first April 1 following the Identification Date and ending on the next March 31.</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BENEFITS.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Persons eligible to accrue benefits under the Plan are Executives or former employees who have become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or Early Retirement Benefit pursuant to the Plan. From time to time, the Committee may designate additional employees as Participants.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of the Company and who is removed from office or is not reappointed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or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and who voluntarily or involuntarily Separates from Service, will thereupon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and will have no vested interest in the Plan unless he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or Early Retirement Benefit pursuant to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Normal Retirement Date</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Separates from Service on or after age [sixty-five] with [ten] or more years of employment with the Company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Retirement Benefit beginning on the first day of the month following his or her Separation from Service. Such date will be the Participant’s Normal Retirement Date.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Normal Retirement Benefit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Normal Retirement Benefit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will be equal to [percentage] of the monthly average of the Participant’s Compensation during the thirty-six consecutive months of employment producing the highest such average, times the Participant’s total years and completed months of employment with the Company as of his or her Separation from Service,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[number of years] years, offset by: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monthly benefit payable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fifty percent joint and survivor annuity form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Married Participant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annuity payable for the life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Participant, which would be provided to the Participant on his or her Normal Retirement Date (i) by Company contributions under any Company sponsored DB Plan plus (ii) the monthly benefit which could be provided based on the actuarially determined annuity value of his or her vested Company contributions account under any Company sponsored DC Plan, plus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monthly primary insurance benefit to which the Participant may be entitled under the Social Security Act of 1935, as amended, as of his or her Normal Retirement Date.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Early Retirement Date</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Separates from Service on or after age [age] with [number of years of service] or more years of employment with the Company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Early Retirement Benefit beginning on the first day of the month following his or her Separation from Service. The date of the commencement of the Early Retirement Benefit will be the Participant’s Early Retirement Date.</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Early Retirement Benefit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Early Retirement Benefit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on his or her Early Retirement Date will be calculated in the same manner as the Normal Retirement Benefit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except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deducting the offsets provided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benefit derived by the calculation in the first paragraph of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reduced to reflect the Participant’s retirement before his or her Normal Retirement Date. This reduction will be [percentage] for each month that the Participant’s Early Retirement Date precedes his or her Normal Retirement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calculating the offset described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reference to “Normal Retirement Date” shall be changed to “Early Retirement Date.” If the Early Retirement Date is prior to the Participant’s attainment of [age], then the monthly primary insurance benefit payable at [age] shall be multiplied by the appropriate factor from the table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Participant’s Age on the Early Retirement Date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integral age, the factors above shall be interpolated to reflect the age in years and months. If the Participant is [age] or older on his or her Early Retirement Date, the offset shall be the actual monthly primary insurance benefit to which the Participant is entitled under the Social Security Act as of that date.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Payment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Normal or Early Retirement Benefit will be paid to him monthly beginning on his or her Normal or Early Retirement Date and ending with the payment due for the month in which his or her death occurs. If the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Benefit survives the Participant, monthly payments equal to fifty percent of the monthly amount payable to the Participant will continue to such spouse ending with the payment due for the month in which such spouse’s death occurs.</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Delayed Distribution to Specified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to the contrary, any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or Early Retirement Benefit scheduled to be made on or after January 1, 2005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on the date of his or her Separation from Service shall be delayed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six months following the Participant’s Separation from Service. Any payment that otherwise would have been made pursuant to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during such six-month period shall be made without interest as soon as administratively practicable, but no later than ninety days after the six-month anniversary of the Participant’s Separation from Service. The identification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shall be made by the Committee in its sole discretion in accordance with Section </w:t>
      </w: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of the Plan and sections 416(i) and 409A of the Code and the regulations promulgated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Pre-Retirement Death Benefit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surviving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with ten or more years of employment with the Company who dies before he has begun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or Early Retirement Benefit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Pre-Retirement Death Benefit. The Pre-Retirement Death Benefit shall be one-half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fifty percent joint and survivor annuity form of the Early or Normal Retirement Benefit the Participant would have received had he elected to begin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Benefit on the first day of the month following his or her death. If the Participant’s death occurs before he has attained the age at which he could elect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Early Retirement Benefit, the Pre-Retirement Death Benefit will commence on the first day of the month following the date upon which the Participant would have attained that age had he survived; provided, however, that if the surviving spouse dies before that date, there shall be no Pre-Retirement Death Benefit available to any survivors of the Participant or his or her spouse.</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becomes Disabled prior to his or her Normal Retirement Date and who prior to becoming Disabled has ten or more years of employment with the Company shall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Benefit under the Plan. During the period the Participant is Disabled and prior to attaining age [age], the Participant shall continue to be credited with years and months of employment with the Company even if the Participant Separates from Service prior to his or her Normal Retirement Date. Upon attaining age [age], the Disabled Participant shall receive his or her Disability Benefit which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his or her Normal Retirement Benefit calculated and paid in accordance with Sections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as if the Participant Separated from Service on his or her [age] birthday.</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Administration</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shall have the power and the duty to take all action and to make all decisions necessary or appropriate with respect to the Plan. The Committee shall have the authority to allocate among themselves or to delegate to any other person, any administrative responsibility with respect to the Plan.</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amend this Plan prospectively or retroactively, or to terminate this Plan,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or termination may not reduce or revoke the Accrued Benefit of any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discontinuation of further accrual of benefits under the Plan, the Accrued Benefits of affected Participants shall become nonforfeitable and shall be distributed in accordance with the provisions of this Plan.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Plan may not permit acceleration of distributions unless the termination is within twelve months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dissolution taxed under Code Section 331 or with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under Chapter 11 of the Bankruptcy Code; the termination is within thirty days preceding or twelve months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Change-in-Control that satisfies the requirements of Section 409A of the Code; or all aggregated plans subject to Section 409A of the Code are terminated, payments are not made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months following the date of termination, all payments are completed within twenty-four months of the date of termination, and the Company shall not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that would be aggregated with any terminated plan within three years of the date of termination.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does not meet the requirements for acceleration of payments, the Accrued Benefits of Participants shall be administered and distributed under the otherwise applicable provisions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Benefits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not, either voluntarily or involuntarily, assign, anticipate, alienate, commute, pledge, or encumber any benefits to which he is or may become entitled to under the Plan nor may the same be subject to attachment or garnishment by any creditor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Notwithstanding the foregoing, the procedures established by the Company for the determination of the qualified status of domestic relations orders and for making distributions under qualified domestic relations orders, as provided in Section 206(d) of ERISA, shall apply to the Plan, to the extent pertinent. Amounts awarded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shall be distributed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distribution as soon as administratively feasible following the determination of the qualified status of the domestic relations order; provided, however, that no portion of the Participant’s benefit under the Plan may be awarded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until the Participant’s benefit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Accrued Benefit.</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Not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Employment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the establishment of the Plan is to be construed as giving any Participant the right to be retained in the employ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and Review Procedure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Participant or his or her beneficiary who has questions or concerns about his or her benefits under the Plan is encouraged to communicate with the Committee. If this discussion does not give the Participant or his or her beneficiary satisfactory results,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claim for benefits may be made within one year of the event giving rise to the claim in accordance with the procedures of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his or her beneficiary may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review of any matter concerning his or her benefits under this Plan. The Committee shall decide the action to be taken with respect to any such request and may require additional information if necessary to process the request. The Committee shall review the request and shall issue its decision, in writing, no later than ninety days after the date the request is received, unless the circumstances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time.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is required, written notice of the extension shall be furnished to the person making the request within the initial ninety-day period, and the notice shall state the circumstances requiring the extension and the date by which the Committee expects to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on the request. In no event shall the extension exceed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days from the end of the initial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Committee denies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in whole or in part, it shall provide the person making the request with written notice of the denial within the period specified in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The notice shall set forth the specific reason for the denial, reference to the specific Plan provisions upon which the denial is based,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any additional material or information necessary to perfect the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why such information is required,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the Plan’s appeal procedures and the time limits applicable to such procedures,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claimant’s right to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under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ERISA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benefit determination on review.</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Decision on Appeal.</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whose request has been denied in whole or in part (or such person’s authorized representative) may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appeal of the decision in writing with the Committee within sixty days of receipt of the notification of denial. The Committee, for good cause shown, may extend the period during which the appeal may be filed for another sixty days. The appellant and/or his or her authorized representative shall be permitted to submit written comments, documents, records, and other information relating to the claim for benefits. Upon request and free of charge, the applicant should be provided reasonable access to and copies of, all documents, records, or other information relevant to the appellant’s claim.</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Committee’s review shall take into account all comments, documents, records, and other information submitted by the appellant relating to the claim, without regard to whether such information was submitted or considered in the initial benefit determination. The Committee shall not be restricted in its review to those provisions of the Plan cited in the original denial of the claim.</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Committee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decision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of time but not later than sixty days after receipt of the appeal, unless special circumstances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time for processing, in which case the written decision shall be issued as soon as possible, but not later than 120 days after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appeal.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is required, written notice shall be furnished to the appellant within the initial sixty-day period. This notice shall state the circumstances requiring the extension and the date by which the Committee expects to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on the appeal.</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decision on the appeal denies the claim in whole or in part written notice shall be furnished to the appellant. Such notice shall state the reason(s) for the denial, including references to specific Plan provisions upon which the denial was based. The notice shall state that the appellant is entitled to receive, upon request and free of charge, reasonable access to, and copies of, all documents, records, and other information relevant to the claim for benefits. The notice shall describe any voluntary appeal procedures offered by the Plan and the appellant’s right to obtain the information about such procedures. The notice shall also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appellant’s right to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under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 of ERISA.</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decision of the Committee on the appeal shall be final, conclusive, and binding upon all persons and shall be given the maximum possible deference allowed by law.</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legal or equitable action for benefits under the Plan shall be brought unless and until the claimant has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claim for benefits in accordance with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has been notified that the claim is denied in accordance with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has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the claim in accordance with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and has been notified in writing that the Committee has affirmed the denial of the claim in accordance with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provided, however,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benefits may be brought after the Committee has failed to act on the claim within the time prescribed in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Unfunded Status; Section 409A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that is unfunded and that is maintained by the Company primarily for the purpose of providing deferred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management or highly compensated employees within the meaning of ERISA. The Plan also is intended to comply with the requirements of section 409A of the Code and shall be administered and interpreted accordingly.</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Benefit payments shall be paid directly by the Company or indirectly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trust (owned or maintained by the Company) to the Participant or the Participant's surviving spouse.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is established, the Company shall not be relieved of its obligation and liability to pay the benefits of this Plan except to the extent payments are actually made from the trust.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