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Supplemental Indenture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[COMPANY'S NAME]</w:t>
      </w:r>
      <w:r>
        <w:rPr>
          <w:rFonts w:ascii="Times New Roman" w:hAnsi="Times New Roman" w:eastAsia="Times New Roman" w:cs="Times New Roman"/>
          <w:sz w:val="24"/>
        </w:rPr>
        <w:br/>
      </w:r>
      <w:r>
        <w:rPr>
          <w:rFonts w:ascii="Times New Roman" w:hAnsi="Times New Roman" w:eastAsia="Times New Roman" w:cs="Times New Roman"/>
          <w:b/>
          <w:sz w:val="24"/>
        </w:rPr>
        <w:t>[COUPON]% SENIOR NOTES DUE [MATURITY YEAR]</w:t>
      </w:r>
      <w:r>
        <w:rPr>
          <w:rFonts w:ascii="Times New Roman" w:hAnsi="Times New Roman" w:eastAsia="Times New Roman" w:cs="Times New Roman"/>
          <w:sz w:val="24"/>
        </w:rPr>
        <w:br/>
      </w:r>
      <w:r>
        <w:rPr>
          <w:rFonts w:ascii="Times New Roman" w:hAnsi="Times New Roman" w:eastAsia="Times New Roman" w:cs="Times New Roman"/>
          <w:b/>
          <w:sz w:val="24"/>
        </w:rPr>
        <w:t>[FIRST] SUPPLEMENTAL INDENTURE</w:t>
      </w:r>
      <w:r>
        <w:rPr>
          <w:rFonts w:ascii="Times New Roman" w:hAnsi="Times New Roman" w:eastAsia="Times New Roman" w:cs="Times New Roman"/>
          <w:sz w:val="24"/>
        </w:rPr>
        <w:br/>
      </w:r>
      <w:r>
        <w:rPr>
          <w:rFonts w:ascii="Times New Roman" w:hAnsi="Times New Roman" w:eastAsia="Times New Roman" w:cs="Times New Roman"/>
          <w:b/>
          <w:sz w:val="24"/>
        </w:rPr>
        <w:t>DATED AS OF [DATE]</w:t>
      </w:r>
      <w:r>
        <w:rPr>
          <w:rFonts w:ascii="Times New Roman" w:hAnsi="Times New Roman" w:eastAsia="Times New Roman" w:cs="Times New Roman"/>
          <w:sz w:val="24"/>
        </w:rPr>
        <w:br/>
      </w:r>
      <w:r>
        <w:rPr>
          <w:rFonts w:ascii="Times New Roman" w:hAnsi="Times New Roman" w:eastAsia="Times New Roman" w:cs="Times New Roman"/>
          <w:b/>
          <w:sz w:val="24"/>
        </w:rPr>
        <w:t>TO THE INDENTURE</w:t>
      </w:r>
      <w:r>
        <w:rPr>
          <w:rFonts w:ascii="Times New Roman" w:hAnsi="Times New Roman" w:eastAsia="Times New Roman" w:cs="Times New Roman"/>
          <w:sz w:val="24"/>
        </w:rPr>
        <w:br/>
      </w:r>
      <w:r>
        <w:rPr>
          <w:rFonts w:ascii="Times New Roman" w:hAnsi="Times New Roman" w:eastAsia="Times New Roman" w:cs="Times New Roman"/>
          <w:b/>
          <w:sz w:val="24"/>
        </w:rPr>
        <w:t>DATED AS OF [DATE OF ORIGINAL INDENTURE]</w:t>
      </w:r>
      <w:r>
        <w:rPr>
          <w:rFonts w:ascii="Times New Roman" w:hAnsi="Times New Roman" w:eastAsia="Times New Roman" w:cs="Times New Roman"/>
          <w:sz w:val="24"/>
        </w:rPr>
        <w:br/>
      </w:r>
      <w:r>
        <w:rPr>
          <w:rFonts w:ascii="Times New Roman" w:hAnsi="Times New Roman" w:eastAsia="Times New Roman" w:cs="Times New Roman"/>
          <w:b/>
          <w:sz w:val="24"/>
        </w:rPr>
        <w:t>[TRUSTEE]</w:t>
      </w:r>
      <w:r>
        <w:rPr>
          <w:rFonts w:ascii="Times New Roman" w:hAnsi="Times New Roman" w:eastAsia="Times New Roman" w:cs="Times New Roman"/>
          <w:sz w:val="24"/>
        </w:rPr>
        <w:br/>
      </w:r>
      <w:r>
        <w:rPr>
          <w:rFonts w:ascii="Times New Roman" w:hAnsi="Times New Roman" w:eastAsia="Times New Roman" w:cs="Times New Roman"/>
          <w:b/>
          <w:sz w:val="24"/>
        </w:rPr>
        <w:t>AS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[FIRST] SUPPLEMENTAL INDENTURE (this "Supplemental Indenture"), dated as of [date], to the Indenture, dated as of [date of original indenture] (the "Indenture"), between [Company's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"Company "), and [Trustee's name] (the "Trustee"), as trustee.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and the Trustee executed and delivered the Indenture providing for the issuance of $[amount of notes] aggregate principal amount of the Company's [coupon]% [Senior] Notes Due [maturity year] (the "Notes");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Section [section of indenture referencing amendment by consent of the noteholders] of the Indenture provides that the Company and the Trustee may amend the Indenture or the Notes or waive compliance with any provision of the Indenture with the consent of Holders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principal amount of the Notes then outstanding (including consents obtained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tender offer or exchange offer for, or purchase of, the Notes) (the "Requisite Holders"), subject to certain exceptions;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desires to enter into, and has requested the Trustee to join with it in entering into, this Supplemental Indenture to amend the Indenture and the Notes in certain respects and waiving compliance with certain requirements set forth in the Indenture;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Company has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(the "Exchange Offer") to the registered Holders of Notes to exchange, upon the terms and subject to the conditions set forth in the Offering Memorandum and Consent Solicitation Statement, dated [date of offering memorandum and consent solicitation] (as amended, modified, or supplemented, the "Offer to Exchange"), up to $[amount offered for exchange] million aggregate principal amount of the outstanding Notes for the Company's [new note coupon]% [senior/secured/guaranteed] notes due [new note maturity year], and [other consideration], each in amounts as specified in the Offer to Exchange;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in conjunction with the Exchange Offer, the Company has also solicited consents from the Holders for certain proposed amendments (the "Proposed Amendments") to the Indenture and the Notes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from the Holders with respect to compliance with the certain requirements of the Indenture (the "Waiver"), which Proposed Amendments and Waiver are contained in this Supplemental Indenture;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(i) the Company has received the consent of the Requisite Holders and (ii) confirms that all things necessary to make this Supplemental Indenture when executed by the parties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of and supplement to the Indenture have been done and performed.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in consideration of the above premises, each party hereby agrees, for the benefit of the others and for the equal and ratable benefit of the Holders of the Notes,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THE INDENTURE AND THE NOTES.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the Indenture and Notes.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Indenture and the Notes are hereby amended by:</w:t>
      </w:r>
    </w:p>
    <w:p>
      <w:pPr>
        <w:keepNext w:val="0"/>
        <w:spacing w:before="200" w:after="0" w:line="260" w:lineRule="exact"/>
        <w:ind w:left="1800" w:right="0" w:firstLine="0"/>
        <w:jc w:val="both"/>
      </w:pPr>
      <w:r>
        <w:rPr>
          <w:rFonts w:ascii="Times New Roman" w:hAnsi="Times New Roman" w:eastAsia="Times New Roman" w:cs="Times New Roman"/>
          <w:b w:val="0"/>
          <w:sz w:val="24"/>
        </w:rPr>
        <w:t>[waiver text]</w:t>
      </w:r>
    </w:p>
    <w:p>
      <w:pPr>
        <w:keepNext w:val="0"/>
        <w:spacing w:before="120" w:after="0" w:line="260" w:lineRule="exact"/>
        <w:ind w:left="180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Elimination of Certain Defined Terms.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defined terms appearing in the Indenture and all references thereto that are used solely in the sections, subsections, or provisions of the Indenture deleted from the Indenture by virtue of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Supplemental Indenture shall be deleted in their entireties from the Indenture and the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Amendments.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and all additional provisions of the Indenture and the Notes are hereby deemed to be amended to reflect the intentions of the amendments provided for in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Effective as of the date hereof, pursuant to Section [section of indenture referencing waiver of past defaults] of the Indenture, and subject to the limitations contained therein, the Requisite Holders have waived (i) any and all existing or past breaches, Defaults, Events of Default or noncompliance (and their consequences) by the Company, [any Guarantor,] or any of their respective affiliates or subsidiaries with and under the Indenture, including, without limitation, any existing or past breach, Default, Event of Default, or noncompliance in respect of Section [section(s) of indenture specifically waived] of the Indenture (as in effect prior to giving effect to this Supplemental Indenture) and (ii) any and all breaches, Defaults, Events of Default, or noncompliance arising from the Exchange Offer. Any such breach, Default, Event of Default or noncompliance waived under the Indenture is deemed cured and the parties to the Indenture have been restored to their former positions and rights under the Indenture, as amended by the amendments set forth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this Supplemental Indenture.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Supplemental Indenture shall become effective on the date hereof, provided that the amendments to and waivers of default and other noncompliance under the Indenture set forth in Articles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hereof shall not become operative until the Company's notification to the Trustee and the Exchange Agent (as defined in the Offer to Exchange) of its acceptance for exchange 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aggregate principal amount of the Notes then outstanding in accordance with the terms of the Exchange Offer, at which time they will become automatically effective without any further action.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For all purposes of this Supplemental Indenture, except as otherwise defined or unless the context otherwise requires, terms used in capitalized form in this Supplemental Indenture and defined in the Indenture have the meanings specified in the Indenture.</w:t>
      </w:r>
    </w:p>
    <w:p>
      <w:pPr>
        <w:keepNext w:val="0"/>
        <w:spacing w:before="120" w:after="0" w:line="260" w:lineRule="exact"/>
        <w:ind w:left="180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Indenture.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amended hereby, the Indenture and the Notes are in all respects ratified and confirmed and all the terms and conditions thereof shall remain in full force and effect. This Supplemental Indenture shall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Indenture for all purposes, and every Holder of Notes heretofore or hereafter authenticated and delivered under the Indenture shall be bound hereby and all terms and conditions of both shall be read together as though they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SUPPLEMENTAL INDENTURE SHALL BE GOVERNED BY, AND CONSTRUED IN ACCORDANCE WITH, THE LAWS OF THE STATE OF [STATE].</w:t>
      </w:r>
    </w:p>
    <w:p>
      <w:pPr>
        <w:keepNext w:val="0"/>
        <w:spacing w:before="120" w:after="0" w:line="260" w:lineRule="exact"/>
        <w:ind w:left="180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agreements of the Company in this Supplemental Indenture and the Notes shall bind its successors and assigns. All agreements of the Trustee in this Supplemental Indenture shall bind its successors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 and Duplicate Originals.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parties may sign any number of copies of this Supplemental Indenture. Each signed copy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them together shall represent the same agreement. It is the express intent of the parties to be bound by the exchange of signatures on this Supplemental Indenture via telecopy or other form of electronic transmission.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case any one or more of the provisions in this Supplemental Indenture shall be held invalid, illegal or unenforceable, in any respect for any reason, the validity, legality and enforceability of any such provision in every other respect and of the remaining provisions shall not in any way be affected or impaired thereby, it being intended that all the provisions hereof shall be enforceable to the full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Supplemental Indenture Controls.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 the event there is any conflict or inconsistency between the Indenture and this Supplemental Indenture, the provisions of this Supplemental Indenture shall control.</w:t>
      </w:r>
    </w:p>
    <w:p>
      <w:pPr>
        <w:keepNext w:val="0"/>
        <w:spacing w:before="120" w:after="0" w:line="260" w:lineRule="exact"/>
        <w:ind w:left="180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Headings.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Section headings herein are for convenience only and shall not affect the construction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not be responsible in any manner whatsoever for or in respect of the validity or sufficiency of this Supplemental Indenture or for or in respect of the recitals contained herein, all of which recitals are made solely by the Company.</w:t>
      </w:r>
    </w:p>
    <w:p>
      <w:pPr>
        <w:keepNext w:val="0"/>
        <w:spacing w:before="120" w:after="0" w:line="260" w:lineRule="exact"/>
        <w:ind w:left="720" w:right="0" w:firstLine="0"/>
        <w:jc w:val="left"/>
      </w:pPr>
      <w:r>
        <w:rPr>
          <w:rFonts w:ascii="Times New Roman" w:hAnsi="Times New Roman" w:eastAsia="Times New Roman" w:cs="Times New Roman"/>
          <w:b/>
          <w:sz w:val="24"/>
        </w:rPr>
        <w:t>SIGNATURES</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parties hereto have caused this Supplemental Indenture to be duly executed as of the day and year written above.</w:t>
      </w:r>
    </w:p>
    <w:p>
      <w:pPr>
        <w:keepNext w:val="0"/>
        <w:spacing w:before="200" w:after="0" w:line="260" w:lineRule="exact"/>
        <w:ind w:left="1080" w:right="0" w:firstLine="0"/>
        <w:jc w:val="both"/>
      </w:pPr>
      <w:r>
        <w:rPr>
          <w:rFonts w:ascii="Times New Roman" w:hAnsi="Times New Roman" w:eastAsia="Times New Roman" w:cs="Times New Roman"/>
          <w:b w:val="0"/>
          <w:sz w:val="24"/>
        </w:rPr>
        <w:t>[company name]</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[name of company signatory]</w:t>
      </w:r>
    </w:p>
    <w:p>
      <w:pPr>
        <w:keepNext w:val="0"/>
        <w:spacing w:before="120" w:after="0" w:line="260" w:lineRule="exact"/>
        <w:ind w:left="1080" w:right="0" w:firstLine="0"/>
        <w:jc w:val="left"/>
      </w:pPr>
      <w:r>
        <w:rPr>
          <w:rFonts w:ascii="Times New Roman" w:hAnsi="Times New Roman" w:eastAsia="Times New Roman" w:cs="Times New Roman"/>
          <w:b w:val="0"/>
          <w:sz w:val="24"/>
        </w:rPr>
        <w:t>Title: [title of company signatory]</w:t>
      </w:r>
    </w:p>
    <w:p>
      <w:pPr>
        <w:keepNext w:val="0"/>
        <w:spacing w:before="200" w:after="0" w:line="260" w:lineRule="exact"/>
        <w:ind w:left="1080" w:right="0" w:firstLine="0"/>
        <w:jc w:val="both"/>
      </w:pPr>
      <w:r>
        <w:rPr>
          <w:rFonts w:ascii="Times New Roman" w:hAnsi="Times New Roman" w:eastAsia="Times New Roman" w:cs="Times New Roman"/>
          <w:b w:val="0"/>
          <w:sz w:val="24"/>
        </w:rPr>
        <w:t>[trustee name],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[name of trustee signatory]</w:t>
      </w:r>
    </w:p>
    <w:p>
      <w:pPr>
        <w:keepNext w:val="0"/>
        <w:spacing w:before="120" w:after="0" w:line="260" w:lineRule="exact"/>
        <w:ind w:left="1080" w:right="0" w:firstLine="0"/>
        <w:jc w:val="left"/>
      </w:pPr>
      <w:r>
        <w:rPr>
          <w:rFonts w:ascii="Times New Roman" w:hAnsi="Times New Roman" w:eastAsia="Times New Roman" w:cs="Times New Roman"/>
          <w:b w:val="0"/>
          <w:sz w:val="24"/>
        </w:rPr>
        <w:t>Title: [title of trustee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