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Supplemental Needs Trust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[day] of [month], [year], [settlor name], presently of [settlor's address], Settlor, hereby transfers the property set forth in the annexed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Trustee, [trustee name], presently of [trustee address], who declares that [he or she] will hold the same together with any other property which may be transferred to [him or her] by the Settlor or by any other person, IN TRUST, for the benefit of Settlor's [beneficiary relationship], [beneficiary name], Beneficiary. This Trust shall be known and may be referred to as the "[Beneficiary Name] Irrevocable Supplemental Needs Trust." The Trustee shall hold the Trust property for the following purposes and in accordance with the provisions hereinafter set forth.</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IRREVOCABLE DECLARATION OF TRUST.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Trust is irrevocable, and hereafter Settlor or Beneficiary shall have no right or power, whether alone or in conjunction with others, in whatever capacity, to alter, revoke or terminate this Trust or any of its terms, in whole or in part. The Trustee shall have the power to amend any terms of the Trust dealing solely with administrative authority of the Trustee or to conform to any changes in the law that would affect its primary purpose as expressed in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including if needed, naming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as primary beneficiary of any assets remaining after the death of the Beneficiary.</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INTENT OF SPECIAL NEEDS TRUST.</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Settlor intends for this Trust to supplement any public benefits received by Beneficiary, or for which the Beneficiary may become eligible, through or from various governmental assistance programs and not to supplant any such benefits. All actions of the Trustee shall be directed toward carrying out this intent. The Beneficiary shall not be considered to have access to income and/or principal of this Trust and the Beneficiary has no authority to direct the Trustee to make distributions of income and/or principal to [himself or herself] or to others.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the intent of this Trust to create opportunities for enhanced enjoyment and comfort for the Beneficiary, consistent with regulations of the Commonwealth of Massachusetts at 130 CMR 520.019 (the Medicaid regulations) and any other equivalent applicable provisions of law of any other state in which the Beneficiary may reside as well as with the requirements of Title 42 of the United States Code, §1396p(d)(4)(</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 TRUSTEES.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such time as the Initial Trustee shall be incapable of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 [successor trustee 1 name], presently of [successor trustee 1 address], shall serve as Trustee upon his written acceptance, else [successor trustee 2 name], presently of [successor trustee 2 address], shall serve as Trustee upon his written acceptance. In addition, the Settlor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or additional Trustee during his lifetime. In the event of the Settlor's incompetence or after Settlor's death, the Trustee may make such appointments. If, however, at any time during the incompetence of the Settlor or after Settlor's death, there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Trustee capable of performing his or her duties, the Trustee then serving or, if none,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those persons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under Article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shall forthwith appoint one or more Disinterested Trustees. Any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hereunder shall be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and acknowledged and shall not take effect until the appointee shall endorse his or her acceptance thereon.</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DURING BENEFICIARY'S LIFETIME.</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Trustee, in [his or her] sole and absolute discretion, shall distribute as much of the income and/or principal as [he or she] believes, in [his or her] discretion will advance the welfare and future needs of the Beneficiary during [his or her] lifetime by supplementing benefits the Beneficiary receives from any public or charitable source. The Trustee is prohibited, however, from making distributions to the Beneficiary or to any other person or entity that would supplant, impair, or diminish any public assistance benefit of any county, state, federal, or other governmental agency which the Beneficiary may otherwise be eligible for or may be receiving. In no event shall Trust property be distributed in such manner that any governmental assistance would in any way be reduced, altered, or denied. Distributions may be made in the Trustee's sole discretion, in order to meet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of the Beneficiary for supplemental benefits not otherwise met by governmental financial assistance.</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original Trustee, at the time [he or she] is serving as Trustee may, during the life of the Beneficiary, terminate the Trust and transfer all of its assets, including principal and accrued interest,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"pooled Trust" operating in any state in which the Beneficiary resides.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pooled Trust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conforms to Title 42 of the United States Code, § 1396p(d)(4)(C), which is available to manage funds for disabled persons of any age and can provide funds for the same benefits and under the same limitations as the Special Needs Trust.</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DISTRIBUTION UPON BENEFICIARY'S DEATH.</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death of the Beneficiary, this Trust shall terminate and the principal of the Trust and all accumulations of income shall be paid, outright and free of Trust, in the following manner: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 amount (e.g., one-half)] to [name of share beneficiary], presently of [share beneficiary address]. If [he or she] fails to survive, [his or her] share shall be distributed to such person or persons as [he or she] shall appoint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specifically referring to this power. If [he or she] fails to exercise this power of appointment, [his or her] share shall go to [his or her] issue per stirpes. If [he or she] leaves no issue, [his or her] share shall be distributed to the other beneficiaries under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 amount (e.g., one-half)] to [name of share beneficiary], presently of [share beneficiary address]. If [he or she] fails to survive, [his or her] share shall be distributed to such person or persons as [he or she] shall appoint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specifically referring to this power. If [he or she] fails to exercise this power of appointment, [his or her] share shall go to [his or her] issue per stirpes. If [he or she] leaves no issue, [his or her] share shall be distributed to the other beneficiaries under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5.2.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there shall be no person eligible to take in accordance with the provisions of the foregoing sections of this Article, the Trustee shall distribute all the property then remaining in Trust, free of all Trust, in the following manner: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 amount (e.g., one-half)] to [name of share beneficiary], presently of [share beneficiary address]. If [he or she] fails to survive, [his or her] share shall go to [his or her] issue per stirpes. If [he or she] leaves no issue, [his or her] share shall be distributed to the other beneficiaries under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[Share amount (e.g., one-half)] to [name of share beneficiary], presently of [share beneficiary address]. If [he or she] fails to survive, [his or her] share shall go to [his or her] issue per stirpes. If [he or she] leaves no issue, [his or her] share shall be distributed to the other beneficiaries under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5.3.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any distribution is to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that person's share shall be held in Trust pursuant to the terms of the Family Trust above, until that beneficiary reaches the age of twenty-five (25).</w:t>
      </w:r>
    </w:p>
    <w:p>
      <w:pPr>
        <w:keepNext w:val="0"/>
        <w:spacing w:before="120" w:after="0" w:line="260" w:lineRule="exact"/>
        <w:ind w:left="720" w:right="0" w:firstLine="0"/>
        <w:jc w:val="left"/>
      </w:pPr>
      <w:r>
        <w:rPr>
          <w:rFonts w:ascii="Times New Roman" w:hAnsi="Times New Roman" w:eastAsia="Times New Roman" w:cs="Times New Roman"/>
          <w:b w:val="0"/>
          <w:sz w:val="24"/>
        </w:rPr>
        <w:t>5.4.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the Trustee is of the opinion that the expense of administering any Trust under this document has become excessive in relation to the amount of property held therein, [he or she] may terminate such Trust and distribute all the property then remaining according to the provisions of Article </w:t>
      </w:r>
      <w:r>
        <w:rPr>
          <w:rFonts w:ascii="Times New Roman" w:hAnsi="Times New Roman" w:eastAsia="Times New Roman" w:cs="Times New Roman"/>
          <w:b w:val="0"/>
          <w:sz w:val="24"/>
        </w:rPr>
        <w:t>5.5.</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Trust under this Article shall in all events terminate upon the expiration of twenty-one (21) years from the death of the survivor of the Settlor, Settlor's spouse, and those of the Settlor's issue who are living at his death. Thereupon, the Trustee shall distribute all the property then remaining in such Trust, free of all Trusts, in the manner provided in Article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CLAUSE.</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person who has any interest in this Trust, whether it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interest in income and/or principal,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reversionary, future or expectant interest, contingent or vested, nor any person entitled to any income or principal shall have the power to voluntarily nor involuntarily alienate, assign, or dispose of such interest by anticipation, contract, or assignment. No person shall have the power to voluntarily nor involuntarily subject any interest in this Trust to his or her debts or liabilities, and the Trustee shall not subject the interest of any beneficiary of this Trust to its debts and liabilities, and no such interest or income shall be applicable to any individual's debts or liabilities.</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DUTIES AND POWERS.</w:t>
      </w:r>
    </w:p>
    <w:p>
      <w:pPr>
        <w:keepNext w:val="0"/>
        <w:spacing w:before="120" w:after="0" w:line="260" w:lineRule="exact"/>
        <w:ind w:left="720" w:right="0" w:firstLine="0"/>
        <w:jc w:val="left"/>
      </w:pPr>
      <w:r>
        <w:rPr>
          <w:rFonts w:ascii="Times New Roman" w:hAnsi="Times New Roman" w:eastAsia="Times New Roman" w:cs="Times New Roman"/>
          <w:b w:val="0"/>
          <w:sz w:val="24"/>
        </w:rPr>
        <w:t>7.1.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Trustee shall administer the Trust in good faith, in accordance with its terms and purposes. The Trustee shall act impartially in investing, managing and distributing the Trust property. Trustee shall administer the Trust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person would with reasonable care, skill, and caution.</w:t>
      </w:r>
    </w:p>
    <w:p>
      <w:pPr>
        <w:keepNext w:val="0"/>
        <w:spacing w:before="120" w:after="0" w:line="260" w:lineRule="exact"/>
        <w:ind w:left="720" w:right="0" w:firstLine="0"/>
        <w:jc w:val="left"/>
      </w:pPr>
      <w:r>
        <w:rPr>
          <w:rFonts w:ascii="Times New Roman" w:hAnsi="Times New Roman" w:eastAsia="Times New Roman" w:cs="Times New Roman"/>
          <w:b w:val="0"/>
          <w:sz w:val="24"/>
        </w:rPr>
        <w:t>7.2.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Trustee may from time to time authorize any Trustee to execute instruments including, without limitation, checks, notes, and drafts, on behalf of the Trustee hereunder. Any individual Trustee may delegate from time to time all his powers and duties to any other Trustee if it is prudent to do so and only if during such delegation there shall continue to be at least one disinterested Trustee capable of performing his duties. The Trustee shall exercise reasonable care, skill, and caution when delegating duties. Any such delegation shall be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and acknowledged instrument delivered to another Trustee and shall not exceed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months.</w:t>
      </w:r>
    </w:p>
    <w:p>
      <w:pPr>
        <w:keepNext w:val="0"/>
        <w:spacing w:before="120" w:after="0" w:line="260" w:lineRule="exact"/>
        <w:ind w:left="720" w:right="0" w:firstLine="0"/>
        <w:jc w:val="left"/>
      </w:pPr>
      <w:r>
        <w:rPr>
          <w:rFonts w:ascii="Times New Roman" w:hAnsi="Times New Roman" w:eastAsia="Times New Roman" w:cs="Times New Roman"/>
          <w:b w:val="0"/>
          <w:sz w:val="24"/>
        </w:rPr>
        <w:t>7.3.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provision of this Trust shall be construed as requiring the Trustee to take any part in the preparation of any estate tax return or in the computation of any such tax, and the Trustee may rely on such computations made by the appropriate fiduciaries.</w:t>
      </w:r>
    </w:p>
    <w:p>
      <w:pPr>
        <w:keepNext w:val="0"/>
        <w:spacing w:before="120" w:after="0" w:line="260" w:lineRule="exact"/>
        <w:ind w:left="720" w:right="0" w:firstLine="0"/>
        <w:jc w:val="left"/>
      </w:pPr>
      <w:r>
        <w:rPr>
          <w:rFonts w:ascii="Times New Roman" w:hAnsi="Times New Roman" w:eastAsia="Times New Roman" w:cs="Times New Roman"/>
          <w:b w:val="0"/>
          <w:sz w:val="24"/>
        </w:rPr>
        <w:t>7.4.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Trustee shall from time to time render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their Trust to each income beneficiary or,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income beneficiary is not then legally competent or is not then living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conservator, executor, or any other fiduciary has been legally appointed for such income beneficiary, to such fiduciary. "Income beneficiary" shall mean each person who is eligible to receive income during the period covered by the account. The assent to such account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such income beneficiaries and such fiduciaries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discharge of the Trustee as to all matters included in such account or reflected thereby. The failure of any such income beneficiary or fiduciary to object to any account by written instrument filed with the Trustee within ninety (90) days after the rendering of such account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assent thereto.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request by the Beneficiary, or, upon the Beneficiary's death, by any state Medicaid program entitled to reimbursement hereunder, or by any other beneficiary (or any person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or if beneficiary is not living or not competent, by any legal representative of such beneficiary or their estate), the Trustee shall render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to such requesting party; provided, however, that the Trustee shall not be required to render more than one accounting for any 12-month period, regardless of the number of requests or persons requesting, and provided further that the Trustee shall not be obligated to provide any accounting to the Court unless ordered to do so upon motion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interested party.</w:t>
      </w:r>
    </w:p>
    <w:p>
      <w:pPr>
        <w:keepNext w:val="0"/>
        <w:spacing w:before="120" w:after="0" w:line="260" w:lineRule="exact"/>
        <w:ind w:left="720" w:right="0" w:firstLine="0"/>
        <w:jc w:val="left"/>
      </w:pPr>
      <w:r>
        <w:rPr>
          <w:rFonts w:ascii="Times New Roman" w:hAnsi="Times New Roman" w:eastAsia="Times New Roman" w:cs="Times New Roman"/>
          <w:b w:val="0"/>
          <w:sz w:val="24"/>
        </w:rPr>
        <w:t>7.5.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broad discretion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including the use of such terms as "absolute," "sole," or "uncontrolled," the Trustee shall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power in good faith and in accordance with the terms and purposes of the Trust.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it is the opinion of the Trustee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contribution to the Trust corpus would reduce or supplant any state or federal benefits received by the Beneficiary, or affect the Beneficiary's eligibility for these benefits, the Trustee has discretion to reject the contribution during the life of the Trust.</w:t>
      </w:r>
    </w:p>
    <w:p>
      <w:pPr>
        <w:keepNext w:val="0"/>
        <w:spacing w:before="120" w:after="0" w:line="260" w:lineRule="exact"/>
        <w:ind w:left="720" w:right="0" w:firstLine="0"/>
        <w:jc w:val="left"/>
      </w:pPr>
      <w:r>
        <w:rPr>
          <w:rFonts w:ascii="Times New Roman" w:hAnsi="Times New Roman" w:eastAsia="Times New Roman" w:cs="Times New Roman"/>
          <w:b w:val="0"/>
          <w:sz w:val="24"/>
        </w:rPr>
        <w:t>7.6.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Whoever shall act as Trustee shall have all the rights, powers, duties, discretion, and exemptions given to the named Trustee, except that any interested Trustee shall take no part in any decision involving the discretionary payment, application, or distribution of income or principal and shall take no part in the exercise of the powers and discretion conferred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Trustee. In addition to and not in limitation of their common law and statutory powers, the Trustee shall have and may exercise the following powers: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retain any property for whatever period they deem advisable and to invest and reinvest in any property, both real and personal, regardless of the extent of the diversification of the assets in the Trust under which such property is held.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manage the Trust real estate, including without limitation of the power to maintain, repair and improve the real estate held in Trust and to charge expenses thereto to income or principal; to grant or obtain easements, licenses, variances, building permits, and to engage in litigation over any such interest affecting real estate held in Trust.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and to grant options to purchase all or any part of the Trust property, both real and personal, at any time at public or private sale, upon such terms, including credit, as they deem advisable, and to execute, acknowledge, and deliver deeds or other instruments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lease any real estate for such term or terms, whether or not extending beyond the term of the Trust under which such real estate is held, and upon such provisions and conditions as they deem advisable, including the granting of options to renew, options to extend the term or terms, and options to purchase.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borrow money, with or without security, to assign, to mortgage, and to pledge any part or all of the Trust property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within or extending beyond the duration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any corporation, association, or other entity the securities of which are held by the Trustee, (1) to vote, or give proxies to vote, with or without power of substitution or enter into or continue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Trust agreement; (2) to execute waivers of notice of the time, place, and purposes of any meeting; (3) to consent to any action by such entity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to execute formal instruments of consent; (4) to participate in any type of reorganization, recapitalization, merger, consolidation, liquidation, dissolution, or other action; (5) to exercise subscription or conversion rights; (6) to serve or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representative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any such entity and to vote any securities for the election of such person; (7) to deposit any securities with any protective committee or voting Trust and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expenses thereof, and (8) to take any other action as owners with respect to securities held hereunder. If the Trustee incurs any liability or expense under any state or federal law, including without limitation the federal securities acts and the "Blue Sky" laws of the several states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holding, disposing of, or otherwise dealing in or with any securities held by them,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serving or designating another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the issuer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issuer of any such securities, the Trustee shall be reimbursed for and indemnified against any such liability or expense from the property held hereunder to the extent permitted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keep any Trust property at any place within or without the United States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depository or custodian at any such place.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manage and invest any separate shares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fund consisting of undivided interests.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employ others in connection with the administration of the Trust including legal counsel, investment advisors, brokers, accountants, and agents, notwithstanding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may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financial benefit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employment or may be affiliated with any one or more of them, and to pay reasonable compensation in addition to the Trustee's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7.7.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disinterested Trustee shall also have and may exercise the following powers: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borrow and to pledge or mortgage any property as collateral, and to make secured or unsecured loans. The Disinterested Trustee is specifically authorized to make loans without interest to any beneficiary or to the estate of any beneficiary hereunder.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elections permitted under any pension, profit sharing, employee stock ownership, or other benefit plan.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pay, compromise, settle, or otherwise adjust any claims, including taxes, asserted in favor of or against either the Trust property or the Trustee.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determine: (1) whether any money or property coming into their possession shall be deemed principal or income and whether to apportion the same between principal and income; (2) the manner in which expenses incidental to the administration of the Trust shall become or apportioned between principal and income; (3) whether any discounts shall be accumulated; (4) what portion, if any, of interest received on bonds purchased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and dividends received on wasting investments shall be added to principal in order to prevent the diminution of principal; and (5) to what extent expenditures, including real estate taxes, insurance, repairs, improvement, and principal payments on mortgages and other loans, for the maintenance and protection of real estate and other Trust property shall be charged against income or principal, and whether to establish reserves from income or principal for such expenditures and for depreciation, depletion, amortization, and obsolescence in order to prevent the diminution of principal.</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distribution or separation into shares in whole or in part in kind, and to allocate different kinds and disproportionate amounts of property and undivided interests in property among the shares.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distribution or separation into shares at values determined by them with or without regard to tax basis.</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SUCCESSION AND LIABILITY.</w:t>
      </w:r>
    </w:p>
    <w:p>
      <w:pPr>
        <w:keepNext w:val="0"/>
        <w:spacing w:before="120" w:after="0" w:line="260" w:lineRule="exact"/>
        <w:ind w:left="720" w:right="0" w:firstLine="0"/>
        <w:jc w:val="left"/>
      </w:pPr>
      <w:r>
        <w:rPr>
          <w:rFonts w:ascii="Times New Roman" w:hAnsi="Times New Roman" w:eastAsia="Times New Roman" w:cs="Times New Roman"/>
          <w:b w:val="0"/>
          <w:sz w:val="24"/>
        </w:rPr>
        <w:t>8.1.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Trustee may resign by notifying the Settlor or, in the event of the Settlor's incompetence, or after Settlor's death, any other Trustee or, if there are no other Trustee, those persons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under Article </w:t>
      </w:r>
      <w:r>
        <w:rPr>
          <w:rFonts w:ascii="Times New Roman" w:hAnsi="Times New Roman" w:eastAsia="Times New Roman" w:cs="Times New Roman"/>
          <w:b w:val="0"/>
          <w:sz w:val="24"/>
        </w:rPr>
        <w:t>7.4.</w:t>
      </w:r>
      <w:r>
        <w:rPr>
          <w:rFonts w:ascii="Times New Roman" w:hAnsi="Times New Roman" w:eastAsia="Times New Roman" w:cs="Times New Roman"/>
          <w:b w:val="0"/>
          <w:sz w:val="24"/>
        </w:rPr>
        <w:t>. Such resignation shall be by written instrument signed and acknowledged by the resigning Trustee.</w:t>
      </w:r>
    </w:p>
    <w:p>
      <w:pPr>
        <w:keepNext w:val="0"/>
        <w:spacing w:before="120" w:after="0" w:line="260" w:lineRule="exact"/>
        <w:ind w:left="720" w:right="0" w:firstLine="0"/>
        <w:jc w:val="left"/>
      </w:pPr>
      <w:r>
        <w:rPr>
          <w:rFonts w:ascii="Times New Roman" w:hAnsi="Times New Roman" w:eastAsia="Times New Roman" w:cs="Times New Roman"/>
          <w:b w:val="0"/>
          <w:sz w:val="24"/>
        </w:rPr>
        <w:t>8.2.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Settlor shall have the right while living and competent to remove any Trustee by notifying such Trustee by written instrument signed and acknowledged by the Settlor.</w:t>
      </w:r>
    </w:p>
    <w:p>
      <w:pPr>
        <w:keepNext w:val="0"/>
        <w:spacing w:before="120" w:after="0" w:line="260" w:lineRule="exact"/>
        <w:ind w:left="720" w:right="0" w:firstLine="0"/>
        <w:jc w:val="left"/>
      </w:pPr>
      <w:r>
        <w:rPr>
          <w:rFonts w:ascii="Times New Roman" w:hAnsi="Times New Roman" w:eastAsia="Times New Roman" w:cs="Times New Roman"/>
          <w:b w:val="0"/>
          <w:sz w:val="24"/>
        </w:rPr>
        <w:t>8.3.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when there is more than one Trustee, any Trustee shall be mentally or physically incapable of performing his duties, it shall not be necessary for such Trustee to resign or to be removed in order that the Trust may continue to be administered. The other Trustees may administer the Trust during such incapacity without the concurrence of the incapacitated Trustee. If such incapacity results in there being no disinterested Trustee capable of performing his duties,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Trustee shall forthwith be appointed pursuant to the provision of Article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any Trustee as to the identity of the Trustee or as to any other facts or matters relating to the Trust or its management shall be conclusive as to all facts stated in such instrument in favor of any person relying thereon, and no one dealing with any Trustee shall be held to see to the application of any money or property transferred to or upon the order of such Trustee.</w:t>
      </w:r>
    </w:p>
    <w:p>
      <w:pPr>
        <w:keepNext w:val="0"/>
        <w:spacing w:before="120" w:after="0" w:line="260" w:lineRule="exact"/>
        <w:ind w:left="720" w:right="0" w:firstLine="0"/>
        <w:jc w:val="left"/>
      </w:pPr>
      <w:r>
        <w:rPr>
          <w:rFonts w:ascii="Times New Roman" w:hAnsi="Times New Roman" w:eastAsia="Times New Roman" w:cs="Times New Roman"/>
          <w:b w:val="0"/>
          <w:sz w:val="24"/>
        </w:rPr>
        <w:t>8.5.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Trustee shall be required to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for the performance of his or her duties or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surety on any bond required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Unless due to his or her own willful default or gross negligence, no Trustee shall be liable for his or her acts or omissions or those of any co-Trustee or prior Trustee. The Trustee shall be indemnified and held harmless to the extent of the property held hereunder for any liability incurred by him or her while acting hereunder except liabilities incurred by him or her through his or her own willful default or gross negligence.</w:t>
      </w:r>
    </w:p>
    <w:p>
      <w:pPr>
        <w:keepNext w:val="0"/>
        <w:spacing w:before="120" w:after="0" w:line="260" w:lineRule="exact"/>
        <w:ind w:left="720" w:right="0" w:firstLine="0"/>
        <w:jc w:val="left"/>
      </w:pPr>
      <w:r>
        <w:rPr>
          <w:rFonts w:ascii="Times New Roman" w:hAnsi="Times New Roman" w:eastAsia="Times New Roman" w:cs="Times New Roman"/>
          <w:b w:val="0"/>
          <w:sz w:val="24"/>
        </w:rPr>
        <w:t>8.6.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Trustee shall be liable for the failure to demand or contest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any fiduciary, to seek redress of any breach of any fiduciary duty, or to require delivery of any property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unless such failure is due to the Trustee's own willful default or gross negligence.</w:t>
      </w:r>
    </w:p>
    <w:p>
      <w:pPr>
        <w:keepNext w:val="0"/>
        <w:spacing w:before="120" w:after="0" w:line="260" w:lineRule="exact"/>
        <w:ind w:left="720" w:right="0" w:firstLine="0"/>
        <w:jc w:val="left"/>
      </w:pPr>
      <w:r>
        <w:rPr>
          <w:rFonts w:ascii="Times New Roman" w:hAnsi="Times New Roman" w:eastAsia="Times New Roman" w:cs="Times New Roman"/>
          <w:b w:val="0"/>
          <w:sz w:val="24"/>
        </w:rPr>
        <w:t>8.7.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decision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discretionary power under this Trust, any computation made for purposes of funding separate Trusts or shares, and any computation made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pursuant to Article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shall be final and binding on all persons interested.</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9.1.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Trustee shall receive reimbursement for reasonable out-of-pocket expenses incurred in performing the duties in accordance with this Trust.</w:t>
      </w:r>
    </w:p>
    <w:p>
      <w:pPr>
        <w:keepNext w:val="0"/>
        <w:spacing w:before="120" w:after="0" w:line="260" w:lineRule="exact"/>
        <w:ind w:left="720" w:right="0" w:firstLine="0"/>
        <w:jc w:val="left"/>
      </w:pPr>
      <w:r>
        <w:rPr>
          <w:rFonts w:ascii="Times New Roman" w:hAnsi="Times New Roman" w:eastAsia="Times New Roman" w:cs="Times New Roman"/>
          <w:b w:val="0"/>
          <w:sz w:val="24"/>
        </w:rPr>
        <w:t>9.2.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Trustee shall receive reasonable compensation for the duties performed in accordance with this Trust.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OF CHANGES.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at any time the Trustee shall hold title to real estate or any interest therein, other than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this instrument and any instrument evidencing any resignation, removal, appointment, acceptance, amendment, or revocation shall be recorded, if possible, in the registry of deeds for the county or district where such real estate is situated. As long as the Trustee shall hold such title, any such changes shall take effect when the instrument evidencing such change is so recorded. If such recording is not possible, the change shall take effect upon compliance with the applicable provisions of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if applicable (i.e., if the trust is revocable) and Article </w:t>
      </w:r>
      <w:r>
        <w:rPr>
          <w:rFonts w:ascii="Times New Roman" w:hAnsi="Times New Roman" w:eastAsia="Times New Roman" w:cs="Times New Roman"/>
          <w:b w:val="0"/>
          <w:sz w:val="24"/>
        </w:rPr>
        <w:t>VIII.</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 POLICIES.</w:t>
      </w:r>
    </w:p>
    <w:p>
      <w:pPr>
        <w:keepNext w:val="0"/>
        <w:spacing w:before="120" w:after="0" w:line="260" w:lineRule="exact"/>
        <w:ind w:left="720" w:right="0" w:firstLine="0"/>
        <w:jc w:val="left"/>
      </w:pPr>
      <w:r>
        <w:rPr>
          <w:rFonts w:ascii="Times New Roman" w:hAnsi="Times New Roman" w:eastAsia="Times New Roman" w:cs="Times New Roman"/>
          <w:b w:val="0"/>
          <w:sz w:val="24"/>
        </w:rPr>
        <w:t>11.1.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Settlor may sell, assign, or hypothecate any or all policies of insurance transferred to or payable to the Trustee and may exercise any option or privilege granted by said policies, including the right to change the beneficiaries of any policy; to borrow any sum from the insurer or from any individual, partnership, corporation, or association, pledging any or all of said policies as security therefor; and to receive all payments, dividends, surrender values, benefits, or privileges of any kind which may accrue on account of said policies. The Settlor may inspect and withdraw any or all of said policies upon written request to the Trustee, and the Settlor's receipt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discharge of the Trustee for the delivery of any such policy. The Trustee shall assent to or join in the execution of any instrument presented to them by the Settlor necessary to exercise the rights herein reserved.</w:t>
      </w:r>
    </w:p>
    <w:p>
      <w:pPr>
        <w:keepNext w:val="0"/>
        <w:spacing w:before="120" w:after="0" w:line="260" w:lineRule="exact"/>
        <w:ind w:left="720" w:right="0" w:firstLine="0"/>
        <w:jc w:val="left"/>
      </w:pPr>
      <w:r>
        <w:rPr>
          <w:rFonts w:ascii="Times New Roman" w:hAnsi="Times New Roman" w:eastAsia="Times New Roman" w:cs="Times New Roman"/>
          <w:b w:val="0"/>
          <w:sz w:val="24"/>
        </w:rPr>
        <w:t>11.2.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insurance company shall be responsible for the application of any money or property transferred to the Trustee hereunder.</w:t>
      </w:r>
    </w:p>
    <w:p>
      <w:pPr>
        <w:keepNext w:val="0"/>
        <w:spacing w:before="120" w:after="0" w:line="260" w:lineRule="exact"/>
        <w:ind w:left="720" w:right="0" w:firstLine="0"/>
        <w:jc w:val="left"/>
      </w:pPr>
      <w:r>
        <w:rPr>
          <w:rFonts w:ascii="Times New Roman" w:hAnsi="Times New Roman" w:eastAsia="Times New Roman" w:cs="Times New Roman"/>
          <w:b w:val="0"/>
          <w:sz w:val="24"/>
        </w:rPr>
        <w:t>11.3.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Trustee shall use their best efforts to collect all sums payable to them under or by virtue of the provisions of any insurance policy whenever any such policy shall to the knowledge of the Trustee have matured, but they shall not be required to initiate any legal proceedings or to incur any expense until indemnified to their satisfaction. Except as herein specified, the Trustee shall have no responsibility for such policies, for the payment of premiums thereunder, or for any action required to keep such policies in force.</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PRESUMPTIONS, DEFINITIONS, AND TITLES.</w:t>
      </w:r>
    </w:p>
    <w:p>
      <w:pPr>
        <w:keepNext w:val="0"/>
        <w:spacing w:before="120" w:after="0" w:line="260" w:lineRule="exact"/>
        <w:ind w:left="720" w:right="0" w:firstLine="0"/>
        <w:jc w:val="left"/>
      </w:pPr>
      <w:r>
        <w:rPr>
          <w:rFonts w:ascii="Times New Roman" w:hAnsi="Times New Roman" w:eastAsia="Times New Roman" w:cs="Times New Roman"/>
          <w:b w:val="0"/>
          <w:sz w:val="24"/>
        </w:rPr>
        <w:t>12.1.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Trust shall at all times be governed, construed, and administered in accordance with the laws of the Commonwealth of Massachusetts.</w:t>
      </w:r>
    </w:p>
    <w:p>
      <w:pPr>
        <w:keepNext w:val="0"/>
        <w:spacing w:before="120" w:after="0" w:line="260" w:lineRule="exact"/>
        <w:ind w:left="720" w:right="0" w:firstLine="0"/>
        <w:jc w:val="left"/>
      </w:pPr>
      <w:r>
        <w:rPr>
          <w:rFonts w:ascii="Times New Roman" w:hAnsi="Times New Roman" w:eastAsia="Times New Roman" w:cs="Times New Roman"/>
          <w:b w:val="0"/>
          <w:sz w:val="24"/>
        </w:rPr>
        <w:t>12.2.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terms "child," "children," and "issue" shall include only the Beneficiary's lawful lineal descendants, whether by blood or adoption.</w:t>
      </w:r>
    </w:p>
    <w:p>
      <w:pPr>
        <w:keepNext w:val="0"/>
        <w:spacing w:before="120" w:after="0" w:line="260" w:lineRule="exact"/>
        <w:ind w:left="720" w:right="0" w:firstLine="0"/>
        <w:jc w:val="left"/>
      </w:pPr>
      <w:r>
        <w:rPr>
          <w:rFonts w:ascii="Times New Roman" w:hAnsi="Times New Roman" w:eastAsia="Times New Roman" w:cs="Times New Roman"/>
          <w:b w:val="0"/>
          <w:sz w:val="24"/>
        </w:rPr>
        <w:t>12.3.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Trustee are directed to distribute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individual's issue without further definition, the property shall be divided at the designated time and into as many equal shares as are required to provide one such share for each child of the specified person living at such time and one such share for each deceased child of the specified person who left issue living at such time, with the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further divided into equal shares in the same manner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division at each level of descent until all the property to be distributed has been allocated among the living issue of the specified person.</w:t>
      </w:r>
    </w:p>
    <w:p>
      <w:pPr>
        <w:keepNext w:val="0"/>
        <w:spacing w:before="120" w:after="0" w:line="260" w:lineRule="exact"/>
        <w:ind w:left="720" w:right="0" w:firstLine="0"/>
        <w:jc w:val="left"/>
      </w:pPr>
      <w:r>
        <w:rPr>
          <w:rFonts w:ascii="Times New Roman" w:hAnsi="Times New Roman" w:eastAsia="Times New Roman" w:cs="Times New Roman"/>
          <w:b w:val="0"/>
          <w:sz w:val="24"/>
        </w:rPr>
        <w:t>12.4.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accomplished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suitable under the circumstances and likely to result in receipt of the notice or document. Permissible methods of notice shall include first-class mail, personal delivery or delivery to the person's last known place of residence or place of business. Notice need not be provided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whose identity or location is unknown to and not reasonably ascertainable by the Trustee. Notice may be waived by the person to be notified.</w:t>
      </w:r>
    </w:p>
    <w:p>
      <w:pPr>
        <w:keepNext w:val="0"/>
        <w:spacing w:before="120" w:after="0" w:line="260" w:lineRule="exact"/>
        <w:ind w:left="720" w:right="0" w:firstLine="0"/>
        <w:jc w:val="left"/>
      </w:pPr>
      <w:r>
        <w:rPr>
          <w:rFonts w:ascii="Times New Roman" w:hAnsi="Times New Roman" w:eastAsia="Times New Roman" w:cs="Times New Roman"/>
          <w:b w:val="0"/>
          <w:sz w:val="24"/>
        </w:rPr>
        <w:t>12.5.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incompetence of the Settlor and the mental or physical incapacity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disinterested physician and shall be final and binding on all persons interested or relying thereon.</w:t>
      </w:r>
    </w:p>
    <w:p>
      <w:pPr>
        <w:keepNext w:val="0"/>
        <w:spacing w:before="120" w:after="0" w:line="260" w:lineRule="exact"/>
        <w:ind w:left="720" w:right="0" w:firstLine="0"/>
        <w:jc w:val="left"/>
      </w:pPr>
      <w:r>
        <w:rPr>
          <w:rFonts w:ascii="Times New Roman" w:hAnsi="Times New Roman" w:eastAsia="Times New Roman" w:cs="Times New Roman"/>
          <w:b w:val="0"/>
          <w:sz w:val="24"/>
        </w:rPr>
        <w:t>12.6.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"Disinterested Trustee"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other than the Beneficiary, Beneficiary's spouse, or one who is legally obligated to support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then eligible to receive income or principal from such Trust.</w:t>
      </w:r>
    </w:p>
    <w:p>
      <w:pPr>
        <w:keepNext w:val="0"/>
        <w:spacing w:before="120" w:after="0" w:line="260" w:lineRule="exact"/>
        <w:ind w:left="720" w:right="0" w:firstLine="0"/>
        <w:jc w:val="left"/>
      </w:pPr>
      <w:r>
        <w:rPr>
          <w:rFonts w:ascii="Times New Roman" w:hAnsi="Times New Roman" w:eastAsia="Times New Roman" w:cs="Times New Roman"/>
          <w:b w:val="0"/>
          <w:sz w:val="24"/>
        </w:rPr>
        <w:t>12.7.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references to the Internal Revenue Code shall mean the Internal Revenue Code of 1986 or any successor Code as the same may from time to time be amended. All references to estate taxes shall include inheritance and other death taxes.</w:t>
      </w:r>
    </w:p>
    <w:p>
      <w:pPr>
        <w:keepNext w:val="0"/>
        <w:spacing w:before="120" w:after="0" w:line="260" w:lineRule="exact"/>
        <w:ind w:left="720" w:right="0" w:firstLine="0"/>
        <w:jc w:val="left"/>
      </w:pPr>
      <w:r>
        <w:rPr>
          <w:rFonts w:ascii="Times New Roman" w:hAnsi="Times New Roman" w:eastAsia="Times New Roman" w:cs="Times New Roman"/>
          <w:b w:val="0"/>
          <w:sz w:val="24"/>
        </w:rPr>
        <w:t>12.8.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context permits, the term "Trustee" shall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additional or successor Trustee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co-Trustee,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gender shall include any other gender, and references to the singular or the plural shall be interchangeable.</w:t>
      </w:r>
    </w:p>
    <w:p>
      <w:pPr>
        <w:keepNext w:val="0"/>
        <w:spacing w:before="120" w:after="0" w:line="260" w:lineRule="exact"/>
        <w:ind w:left="720" w:right="0" w:firstLine="0"/>
        <w:jc w:val="left"/>
      </w:pPr>
      <w:r>
        <w:rPr>
          <w:rFonts w:ascii="Times New Roman" w:hAnsi="Times New Roman" w:eastAsia="Times New Roman" w:cs="Times New Roman"/>
          <w:b w:val="0"/>
          <w:sz w:val="24"/>
        </w:rPr>
        <w:t>12.9.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titles of all Articles hereunder are inserted for reference only and do not affect the interpretation of this Trust.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SETTLOR, as Settlor has hereunto set his hand and seal, the day and year first above written, executing at least two identical copies of this instrument, each of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Executed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sealed instrument on this the [day] of [month],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[SETTLOR NAME], SETTLOR</w:t>
      </w:r>
    </w:p>
    <w:p>
      <w:pPr>
        <w:keepNext w:val="0"/>
        <w:spacing w:before="120" w:after="0" w:line="260" w:lineRule="exact"/>
        <w:ind w:left="360" w:right="0" w:firstLine="0"/>
        <w:jc w:val="left"/>
      </w:pPr>
      <w:r>
        <w:rPr>
          <w:rFonts w:ascii="Times New Roman" w:hAnsi="Times New Roman" w:eastAsia="Times New Roman" w:cs="Times New Roman"/>
          <w:b w:val="0"/>
          <w:sz w:val="24"/>
        </w:rPr>
        <w:t>Acceptance by Trustee: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[TRUSTEE NAME], TRUSTEE</w:t>
      </w:r>
    </w:p>
    <w:p>
      <w:pPr>
        <w:keepNext w:val="0"/>
        <w:spacing w:before="200" w:after="0" w:line="260" w:lineRule="exact"/>
        <w:ind w:left="360" w:right="0" w:firstLine="0"/>
        <w:jc w:val="center"/>
      </w:pPr>
      <w:r>
        <w:rPr>
          <w:rFonts w:ascii="Times New Roman" w:hAnsi="Times New Roman" w:eastAsia="Times New Roman" w:cs="Times New Roman"/>
          <w:b/>
          <w:sz w:val="24"/>
        </w:rPr>
        <w:t>COMMONWEALTH OF MASSACHUSETTS</w:t>
      </w:r>
    </w:p>
    <w:p>
      <w:pPr>
        <w:keepNext w:val="0"/>
        <w:spacing w:before="200" w:after="0" w:line="260" w:lineRule="exact"/>
        <w:ind w:left="360" w:right="0" w:firstLine="0"/>
        <w:jc w:val="center"/>
      </w:pPr>
      <w:r>
        <w:rPr>
          <w:rFonts w:ascii="Times New Roman" w:hAnsi="Times New Roman" w:eastAsia="Times New Roman" w:cs="Times New Roman"/>
          <w:b w:val="0"/>
          <w:sz w:val="24"/>
        </w:rPr>
        <w:t>MIDDLESEX, SS. [MONTH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On this the [date] day of [month], [year], before me, the undersigned notary public, personally appeared [_______________________], SETTLOR, who proved to me through satisfactory evidence of identification, to be the person whose name is signed on the preceding document in my presence.</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My commission expires: ____________________________________________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REAL ESTATE:</w:t>
      </w:r>
    </w:p>
    <w:p>
      <w:pPr>
        <w:keepNext w:val="0"/>
        <w:spacing w:before="200" w:after="0" w:line="260" w:lineRule="exact"/>
        <w:ind w:left="720" w:right="0" w:firstLine="0"/>
        <w:jc w:val="both"/>
      </w:pPr>
      <w:r>
        <w:rPr>
          <w:rFonts w:ascii="Times New Roman" w:hAnsi="Times New Roman" w:eastAsia="Times New Roman" w:cs="Times New Roman"/>
          <w:b w:val="0"/>
          <w:sz w:val="24"/>
        </w:rPr>
        <w:t>LIQUID ASSETS: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