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Swing Line Promissory Note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val="0"/>
          <w:sz w:val="24"/>
        </w:rPr>
        <w:t>EXHIBIT [B-1]</w:t>
      </w:r>
    </w:p>
    <w:p>
      <w:pPr>
        <w:keepNext w:val="0"/>
        <w:spacing w:before="200" w:after="0" w:line="260" w:lineRule="exact"/>
        <w:ind w:left="360" w:right="0" w:firstLine="0"/>
        <w:jc w:val="center"/>
      </w:pPr>
      <w:r>
        <w:rPr>
          <w:rFonts w:ascii="Times New Roman" w:hAnsi="Times New Roman" w:eastAsia="Times New Roman" w:cs="Times New Roman"/>
          <w:b/>
          <w:sz w:val="24"/>
        </w:rPr>
        <w:t>SWING LINE LOAN PROMISSORY NOTE</w:t>
      </w:r>
    </w:p>
    <w:p>
      <w:pPr>
        <w:keepNext w:val="0"/>
        <w:spacing w:before="200" w:after="0" w:line="260" w:lineRule="exact"/>
        <w:ind w:left="360" w:right="0" w:firstLine="0"/>
        <w:jc w:val="right"/>
      </w:pPr>
      <w:r>
        <w:rPr>
          <w:rFonts w:ascii="Times New Roman" w:hAnsi="Times New Roman" w:eastAsia="Times New Roman" w:cs="Times New Roman"/>
          <w:b w:val="0"/>
          <w:sz w:val="24"/>
        </w:rPr>
        <w:t>[city, state where loan is made]</w:t>
      </w:r>
    </w:p>
    <w:p>
      <w:pPr>
        <w:keepNext w:val="0"/>
        <w:spacing w:before="200" w:after="0" w:line="260" w:lineRule="exact"/>
        <w:ind w:left="360" w:right="0" w:firstLine="0"/>
        <w:jc w:val="both"/>
      </w:pPr>
      <w:r>
        <w:rPr>
          <w:rFonts w:ascii="Times New Roman" w:hAnsi="Times New Roman" w:eastAsia="Times New Roman" w:cs="Times New Roman"/>
          <w:b w:val="0"/>
          <w:sz w:val="24"/>
        </w:rPr>
        <w:t>$in figures aggregate amount of swing line commitments represented by promissory note]</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FOR VALUE RECEIVED, the undersigned,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[organization type of borrower] [state of jurisdiction of borrower] (“Borrower”), HEREBY UNCONDITIONALLY PROMISES TO PAY TO THE ORDER OF [name of swing line lender] or its registered assigns on the Revolver Maturity Date (as defined in the Credit Agreement referred to below) the principal amount of [aggregate amount of swing line commitments represented by promissory note] DOLLARS or, if less, such lessor amount that may be the then outstanding and unpaid principal amount of all Swing Line Loans made by the Swing Line Lender pursuant to Section [cross-reference to swing line loan provisions] of the Credit Agreement, dated as of [date of credit agreement] (as amended, restated, amended and restated, supplemented or otherwise modified from time to time, the “Credit Agreement”; unless otherwise specified, capitalized terms used herein shall have the meanings assigned to such terms in the Credit Agreement), among the Borrower, [name of parent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[organization type of parent entity] [state of jurisdiction of parent entity] (“Holdings”), each of the other Guarantors, the Lenders from time to time party thereto, [names and titles of other creditor parties to credit agreement, such as collateral agent, swing line lender, and issuing bank], and [name of administrative agent], as administrative agent (in such capacity, “Administrative Agent”) for the Lenders.</w:t>
      </w:r>
    </w:p>
    <w:p>
      <w:pPr>
        <w:keepNext w:val="0"/>
        <w:spacing w:before="200" w:after="0" w:line="260" w:lineRule="exact"/>
        <w:ind w:left="360" w:right="0" w:firstLine="0"/>
        <w:jc w:val="both"/>
      </w:pPr>
      <w:r>
        <w:rPr>
          <w:rFonts w:ascii="Times New Roman" w:hAnsi="Times New Roman" w:eastAsia="Times New Roman" w:cs="Times New Roman"/>
          <w:b w:val="0"/>
          <w:sz w:val="24"/>
        </w:rPr>
        <w:t>The Borrower further agrees to pay the principal and interest with respect to the Swing Line Loans when due and payable in such amounts and on such dates as set forth in the Credit Agreement in Dollars on the unpaid principal amount hereof from time to time at the rates, and on the dates, specified in the Credit Agreement. Swing Line Loans refunded as Revolving Loans in accordance with Section [cross-reference to swing line loan provisions] of the Credit Agreement shall be payable by the Borrower as Revolving Loans pursuant to the Revolving Note, if any, and shall not be payable under this Note (defined below) as Swing Line Loans.</w:t>
      </w:r>
    </w:p>
    <w:p>
      <w:pPr>
        <w:keepNext w:val="0"/>
        <w:spacing w:before="200" w:after="0" w:line="260" w:lineRule="exact"/>
        <w:ind w:left="360" w:right="0" w:firstLine="0"/>
        <w:jc w:val="both"/>
      </w:pPr>
      <w:r>
        <w:rPr>
          <w:rFonts w:ascii="Times New Roman" w:hAnsi="Times New Roman" w:eastAsia="Times New Roman" w:cs="Times New Roman"/>
          <w:b w:val="0"/>
          <w:sz w:val="24"/>
        </w:rPr>
        <w:t>This swing line promissory note (this “Note”) is one of the promissory notes referred to in, and is entitled to the benefits of, the Credit Agreement. This Note is subject to the provisions of the Credit Agreement and is subject to the prepayment in whole or in part prior to the Revolver Maturity Date as provided therein. The Credit Agreement provides that all amounts then remaining unpaid on this Note shall become, or may be declared to be, immediately due and payable upon the occurrence and during the continuation of any one or more of the Events of Default specified therein. To the extent any provision of this Note conflicts with or is inconsistent with the Credit Agreement, the Credit Agreement shall control.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holder of this Note may endorse and 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to reflect the date, Type and amount of each Swing Line Loan of the Swing Line Lender outstanding under the Credit Agreement, the date and amount of each payment or prepayment of principal hereof and the principal amount subject thereto;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failure to make any such notation (or any error in such notation) shall not affect the obligations of Borrower hereunder or under the Credit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as permitted by Section [cross-reference to the assignments provision of the credit agreement] of the Credit Agreement, this Note may not be assigned by the Swing Line Lender to any other Person. Whenever in this Note reference is made to the Administrative Agent, the Swing Line Lender or the Borrower, such reference shall be deemed to include, as applicable,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their respective successors and assigns and the provisions of this Note shall be binding upon and shall inure to the benefit of such successors and assigns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or debtor in possession of, or for, the Borrower).</w:t>
      </w:r>
    </w:p>
    <w:p>
      <w:pPr>
        <w:keepNext w:val="0"/>
        <w:spacing w:before="200" w:after="0" w:line="260" w:lineRule="exact"/>
        <w:ind w:left="360" w:right="0" w:firstLine="0"/>
        <w:jc w:val="both"/>
      </w:pPr>
      <w:r>
        <w:rPr>
          <w:rFonts w:ascii="Times New Roman" w:hAnsi="Times New Roman" w:eastAsia="Times New Roman" w:cs="Times New Roman"/>
          <w:b w:val="0"/>
          <w:sz w:val="24"/>
        </w:rPr>
        <w:t>The Borrower, for itself, its successors and assigns, hereby waives (to the extent permitted by applicable law) diligence, presentment, demand, protest and all other notices of any kind, demand, dishonor and non-payment of this Note.</w:t>
      </w:r>
    </w:p>
    <w:p>
      <w:pPr>
        <w:keepNext w:val="0"/>
        <w:spacing w:before="200" w:after="0" w:line="260" w:lineRule="exact"/>
        <w:ind w:left="360" w:right="0" w:firstLine="0"/>
        <w:jc w:val="both"/>
      </w:pPr>
      <w:r>
        <w:rPr>
          <w:rFonts w:ascii="Times New Roman" w:hAnsi="Times New Roman" w:eastAsia="Times New Roman" w:cs="Times New Roman"/>
          <w:b/>
          <w:sz w:val="24"/>
        </w:rPr>
        <w:t>THIS NOTE MAY NOT BE TRANSFERRED EXCEPT IN COMPLIANCE WITH THE TERMS OF THE CREDIT AGREEMENT. TRANSFERS OF THIS NOTE MUST BE RECORDED IN THE REGISTER MAINTAINED BY THE ADMINISTRATIVE AGENT PURSUANT TO THE TERMS OF THE CREDIT AGREEMENT.</w:t>
      </w:r>
    </w:p>
    <w:p>
      <w:pPr>
        <w:keepNext w:val="0"/>
        <w:spacing w:before="200" w:after="0" w:line="260" w:lineRule="exact"/>
        <w:ind w:left="360" w:right="0" w:firstLine="0"/>
        <w:jc w:val="both"/>
      </w:pPr>
      <w:r>
        <w:rPr>
          <w:rFonts w:ascii="Times New Roman" w:hAnsi="Times New Roman" w:eastAsia="Times New Roman" w:cs="Times New Roman"/>
          <w:b/>
          <w:sz w:val="24"/>
        </w:rPr>
        <w:t>THIS NOTE SHALL BE CONSTRUED IN ACCORDANCE WITH AND GOVERNED BY THE LAWS OF THE STATE OF [NEW YORK] WITHOUT REGARD TO CONFLICTS OF LAW PRINCIPLES THEREOF.</w:t>
      </w:r>
    </w:p>
    <w:p>
      <w:pPr>
        <w:keepNext w:val="0"/>
        <w:spacing w:before="120" w:after="0" w:line="260" w:lineRule="exact"/>
        <w:ind w:left="360" w:right="0" w:firstLine="0"/>
        <w:jc w:val="left"/>
      </w:pPr>
      <w:r>
        <w:rPr>
          <w:rFonts w:ascii="Times New Roman" w:hAnsi="Times New Roman" w:eastAsia="Times New Roman" w:cs="Times New Roman"/>
          <w:b w:val="0"/>
          <w:sz w:val="24"/>
        </w:rPr>
        <w:t>[name of Borrower],</w:t>
      </w:r>
    </w:p>
    <w:p>
      <w:pPr>
        <w:keepNext w:val="0"/>
        <w:spacing w:before="120" w:after="0" w:line="260" w:lineRule="exact"/>
        <w:ind w:left="360" w:right="0" w:firstLine="0"/>
        <w:jc w:val="left"/>
      </w:pPr>
      <w:r>
        <w:rPr>
          <w:rFonts w:ascii="Times New Roman" w:hAnsi="Times New Roman" w:eastAsia="Times New Roman" w:cs="Times New Roman"/>
          <w:b w:val="0"/>
          <w:sz w:val="24"/>
        </w:rPr>
        <w:t>as Borrower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