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Target Corporation Shareholder Resolutions: Asset Purchase Transaction Approval</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Approval of Asset Sale to Buyer</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of Directors has determined that it is in the best interests of the Company and its shareholders to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Purchase Agreement (the "</w:t>
      </w:r>
      <w:r>
        <w:rPr>
          <w:rFonts w:ascii="Times New Roman" w:hAnsi="Times New Roman" w:eastAsia="Times New Roman" w:cs="Times New Roman"/>
          <w:b/>
          <w:sz w:val="24"/>
        </w:rPr>
        <w:t>Asset Purchase Agreement</w:t>
      </w:r>
      <w:r>
        <w:rPr>
          <w:rFonts w:ascii="Times New Roman" w:hAnsi="Times New Roman" w:eastAsia="Times New Roman" w:cs="Times New Roman"/>
          <w:b w:val="0"/>
          <w:sz w:val="24"/>
        </w:rPr>
        <w:t xml:space="preserve">") by and among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w:t>
      </w:r>
      <w:r>
        <w:rPr>
          <w:rFonts w:ascii="Times New Roman" w:hAnsi="Times New Roman" w:eastAsia="Times New Roman" w:cs="Times New Roman"/>
          <w:b/>
          <w:sz w:val="24"/>
        </w:rPr>
        <w:t>Parent</w:t>
      </w:r>
      <w:r>
        <w:rPr>
          <w:rFonts w:ascii="Times New Roman" w:hAnsi="Times New Roman" w:eastAsia="Times New Roman" w:cs="Times New Roman"/>
          <w:b w:val="0"/>
          <w:sz w:val="24"/>
        </w:rPr>
        <w:t xml:space="preserve">") and [Target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in the form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the Proxy Statement, dated as of the date hereof and distributed herewith (the "</w:t>
      </w:r>
      <w:r>
        <w:rPr>
          <w:rFonts w:ascii="Times New Roman" w:hAnsi="Times New Roman" w:eastAsia="Times New Roman" w:cs="Times New Roman"/>
          <w:b/>
          <w:sz w:val="24"/>
        </w:rPr>
        <w:t>Proxy Statement</w:t>
      </w:r>
      <w:r>
        <w:rPr>
          <w:rFonts w:ascii="Times New Roman" w:hAnsi="Times New Roman" w:eastAsia="Times New Roman" w:cs="Times New Roman"/>
          <w:b w:val="0"/>
          <w:sz w:val="24"/>
        </w:rPr>
        <w:t>"), and to enter into such other agreements and consummate the transactions contemplated by the Asset Purchase Agreement;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of Directors has determined that it is advisable and in the best interests of the Company and its shareholders to approve the Asset Purchase Agreement and the other agreements and transactions contemplated by the Asset Purchase Agreement, and to consummate the transactions contemplated by the Asset Purchase Agreement, and has recommended that the shareholders of the Company approve and adopt the Asset Purchase Agreement;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prepared the Proxy Statement for the shareholders, dated as of [date], to describe the principal terms of the Asset Purchase Agreement, to explain the background of and reasons for the sale of assets [and transfer of certain liabilities] contemplated by the Asset Purchase Agreement, to disclose the interests of any Board members and management in the asset purchase transaction, and to solicit the consent of the shareholders for the Asset Purchase Agreement;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it has been disclosed to shareholders of the Company in the Proxy Statement the interests of the directors of the Company in the transactions contemplated by the Asset Purchase Agreement, and the shareholders of the Company are aware of the material facts related thereto, and have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opportunity to ask questions regarding, and investigate the nature of, the relationships and/or interests of each director of the Company with and in the Company in connection with such transactions;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taking into account the disclosed interests of the Board and management, the shareholders deem it to be fair and in the best interests of the Company to adopt and approve the Asset Purchase Agreement, and all of the transactions contemplated thereby;]</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shareholders not [voting in favor of/consenting in writing to] the asset purchase transaction are entitled to assert [dissenters' rights/appraisal rights] under [applicable section of the Target state's corporation law] if such shareholders follow certain provisions to perfect such dissenters' rights as set forth in [applicable section of the Target state's corporation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as Exhibit ___ to the Proxy Statement, subject to the terms and conditions of such laws;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each undersigned shareholder intends to waive those [dissenters'/appraisal] rights described above;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each undersigned shareholder has received and reviewed the Asset Purchase Agreement (including all exhibits and schedules thereto) and the Proxy Statement, and all attachments thereto and other materials included therewith.</w:t>
      </w:r>
    </w:p>
    <w:p>
      <w:pPr>
        <w:keepNext w:val="0"/>
        <w:spacing w:before="200" w:after="0" w:line="260" w:lineRule="exact"/>
        <w:ind w:left="72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that after careful consideration, the shareholders of the Company hereby determine that the terms and conditions of the Asset Purchase Agreement and all agreements and transactions contemplated by the Asset Purchase Agreement, [including the employment and non-competition agreements], are fair, just and reasonable to the Company and its shareholders, and that it is in the best interests of the Company and its shareholders for the Company to enter into such transactions, on the terms and conditions set forth in the Asset Purchase Agreement and all agreements and transactions contemplated thereby;</w:t>
      </w:r>
    </w:p>
    <w:p>
      <w:pPr>
        <w:keepNext w:val="0"/>
        <w:spacing w:before="200" w:after="0" w:line="260" w:lineRule="exact"/>
        <w:ind w:left="72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form, terms and provisions of the Asset Purchase Agreement and the other agreements contemplated by the Asset Purchase Agreement, in the form presented by the Board, reviewed by the undersigned and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the Proxy Statement, the Company's performance of its obligations under the Asset Purchase Agreement be, and they hereby are, in all respects, approved;</w:t>
      </w:r>
    </w:p>
    <w:p>
      <w:pPr>
        <w:keepNext w:val="0"/>
        <w:spacing w:before="200" w:after="0" w:line="260" w:lineRule="exact"/>
        <w:ind w:left="72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[shareholder/undersigned] acknowledges that he, she or it will terminate all of his, her or its [dissenters'/appraisal] rights by [voting in favor of the Asset Purchase Agreement and the transactions contemplated thereby/executing and delivering this signed consent to the Company].</w:t>
      </w:r>
    </w:p>
    <w:p>
      <w:pPr>
        <w:keepNext w:val="0"/>
        <w:spacing w:before="120" w:after="0" w:line="260" w:lineRule="exact"/>
        <w:ind w:left="360" w:right="0" w:firstLine="0"/>
        <w:jc w:val="left"/>
      </w:pPr>
      <w:r>
        <w:rPr>
          <w:rFonts w:ascii="Times New Roman" w:hAnsi="Times New Roman" w:eastAsia="Times New Roman" w:cs="Times New Roman"/>
          <w:b/>
          <w:sz w:val="24"/>
        </w:rPr>
        <w:t>Omnibus Resolutions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directors and officers of the Company are authorized and empowered to take any and all such further action as may be deemed necessary or advisable to effectuate the purposes and intent of the resolutions hereby adopted; and</w:t>
      </w:r>
    </w:p>
    <w:p>
      <w:pPr>
        <w:keepNext w:val="0"/>
        <w:spacing w:before="200" w:after="0" w:line="260" w:lineRule="exact"/>
        <w:ind w:left="72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of the Company be, and each of them hereby is, authorized and empowered to take any and all such further action, to execute and deliver any and all such further agreements, instruments, documents and certificates and to pay such expenses, in the name and on behalf of the Company or such officer, as any such officer may deem necessary or advisable to effectuate the purposes and intent of the resolutions hereby adopted.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