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
    <w:p>
      <w:pPr/>
    </w:p>
    <w:p>
      <w:pPr>
        <w:keepNext w:val="0"/>
        <w:spacing w:after="200" w:line="340" w:lineRule="exact"/>
        <w:ind w:left="0" w:right="0" w:firstLine="0"/>
        <w:jc w:val="center"/>
      </w:pPr>
      <w:r>
        <w:rPr>
          <w:rFonts w:ascii="Times New Roman" w:hAnsi="Times New Roman" w:eastAsia="Times New Roman" w:cs="Times New Roman"/>
          <w:b/>
          <w:sz w:val="24"/>
        </w:rPr>
        <w:t xml:space="preserve">Target Shareholder Resolutions: Reverse Triangular Merger Approval </w:t>
      </w:r>
    </w:p>
    <w:p>
      <w:pPr>
        <w:keepNext w:val="0"/>
        <w:spacing w:after="0" w:line="240" w:lineRule="exact"/>
        <w:ind w:right="0"/>
        <w:jc w:val="both"/>
      </w:pPr>
    </w:p>
    <w:p>
      <w:pPr>
        <w:keepNext w:val="0"/>
        <w:spacing w:before="120" w:after="0" w:line="260" w:lineRule="exact"/>
        <w:ind w:left="360" w:right="0" w:firstLine="0"/>
        <w:jc w:val="left"/>
      </w:pPr>
      <w:r>
        <w:rPr>
          <w:rFonts w:ascii="Times New Roman" w:hAnsi="Times New Roman" w:eastAsia="Times New Roman" w:cs="Times New Roman"/>
          <w:sz w:val="24"/>
        </w:rPr>
        <w:br/>
      </w:r>
      <w:r>
        <w:rPr>
          <w:rFonts w:ascii="Times New Roman" w:hAnsi="Times New Roman" w:eastAsia="Times New Roman" w:cs="Times New Roman"/>
          <w:b/>
          <w:sz w:val="24"/>
        </w:rPr>
        <w:t>Approval of Merger Transaction</w:t>
      </w:r>
    </w:p>
    <w:p>
      <w:pPr>
        <w:keepNext w:val="0"/>
        <w:spacing w:before="200" w:after="0" w:line="260" w:lineRule="exact"/>
        <w:ind w:left="720" w:right="0" w:firstLine="0"/>
        <w:jc w:val="both"/>
      </w:pPr>
      <w:r>
        <w:rPr>
          <w:rFonts w:ascii="Times New Roman" w:hAnsi="Times New Roman" w:eastAsia="Times New Roman" w:cs="Times New Roman"/>
          <w:b/>
          <w:sz w:val="24"/>
        </w:rPr>
        <w:t>WHEREAS</w:t>
      </w:r>
      <w:r>
        <w:rPr>
          <w:rFonts w:ascii="Times New Roman" w:hAnsi="Times New Roman" w:eastAsia="Times New Roman" w:cs="Times New Roman"/>
          <w:b w:val="0"/>
          <w:sz w:val="24"/>
        </w:rPr>
        <w:t xml:space="preserve">, the Board of Directors has determined that it is in the best interests of the Company and its shareholders to enter into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Agreement and Plan of Merger ("</w:t>
      </w:r>
      <w:r>
        <w:rPr>
          <w:rFonts w:ascii="Times New Roman" w:hAnsi="Times New Roman" w:eastAsia="Times New Roman" w:cs="Times New Roman"/>
          <w:b/>
          <w:sz w:val="24"/>
        </w:rPr>
        <w:t>Merger Agreement</w:t>
      </w:r>
      <w:r>
        <w:rPr>
          <w:rFonts w:ascii="Times New Roman" w:hAnsi="Times New Roman" w:eastAsia="Times New Roman" w:cs="Times New Roman"/>
          <w:b w:val="0"/>
          <w:sz w:val="24"/>
        </w:rPr>
        <w:t xml:space="preserve">") by and among [______________],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[_______] corporation ("</w:t>
      </w:r>
      <w:r>
        <w:rPr>
          <w:rFonts w:ascii="Times New Roman" w:hAnsi="Times New Roman" w:eastAsia="Times New Roman" w:cs="Times New Roman"/>
          <w:b/>
          <w:sz w:val="24"/>
        </w:rPr>
        <w:t>Parent</w:t>
      </w:r>
      <w:r>
        <w:rPr>
          <w:rFonts w:ascii="Times New Roman" w:hAnsi="Times New Roman" w:eastAsia="Times New Roman" w:cs="Times New Roman"/>
          <w:b w:val="0"/>
          <w:sz w:val="24"/>
        </w:rPr>
        <w:t xml:space="preserve">"), [______________],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[_______] corporation and direct wholly-owned subsidiary of Parent ("</w:t>
      </w:r>
      <w:r>
        <w:rPr>
          <w:rFonts w:ascii="Times New Roman" w:hAnsi="Times New Roman" w:eastAsia="Times New Roman" w:cs="Times New Roman"/>
          <w:b/>
          <w:sz w:val="24"/>
        </w:rPr>
        <w:t>Merger Sub</w:t>
      </w:r>
      <w:r>
        <w:rPr>
          <w:rFonts w:ascii="Times New Roman" w:hAnsi="Times New Roman" w:eastAsia="Times New Roman" w:cs="Times New Roman"/>
          <w:b w:val="0"/>
          <w:sz w:val="24"/>
        </w:rPr>
        <w:t xml:space="preserve">"), and [______________],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[_______] corporation (the "</w:t>
      </w:r>
      <w:r>
        <w:rPr>
          <w:rFonts w:ascii="Times New Roman" w:hAnsi="Times New Roman" w:eastAsia="Times New Roman" w:cs="Times New Roman"/>
          <w:b/>
          <w:sz w:val="24"/>
        </w:rPr>
        <w:t>Company</w:t>
      </w:r>
      <w:r>
        <w:rPr>
          <w:rFonts w:ascii="Times New Roman" w:hAnsi="Times New Roman" w:eastAsia="Times New Roman" w:cs="Times New Roman"/>
          <w:b w:val="0"/>
          <w:sz w:val="24"/>
        </w:rPr>
        <w:t xml:space="preserve">"), and substantially in the form attached as </w:t>
      </w:r>
      <w:r>
        <w:rPr>
          <w:rFonts w:ascii="Times New Roman" w:hAnsi="Times New Roman" w:eastAsia="Times New Roman" w:cs="Times New Roman"/>
          <w:b w:val="0"/>
          <w:sz w:val="24"/>
        </w:rPr>
        <w:t>Exhibit __</w:t>
      </w:r>
      <w:r>
        <w:rPr>
          <w:rFonts w:ascii="Times New Roman" w:hAnsi="Times New Roman" w:eastAsia="Times New Roman" w:cs="Times New Roman"/>
          <w:b w:val="0"/>
          <w:sz w:val="24"/>
        </w:rPr>
        <w:t xml:space="preserve"> to the Proxy Statement[ or information statement], dated as of the date hereof and distributed herewith (the "</w:t>
      </w:r>
      <w:r>
        <w:rPr>
          <w:rFonts w:ascii="Times New Roman" w:hAnsi="Times New Roman" w:eastAsia="Times New Roman" w:cs="Times New Roman"/>
          <w:b/>
          <w:sz w:val="24"/>
        </w:rPr>
        <w:t>Proxy Statement</w:t>
      </w:r>
      <w:r>
        <w:rPr>
          <w:rFonts w:ascii="Times New Roman" w:hAnsi="Times New Roman" w:eastAsia="Times New Roman" w:cs="Times New Roman"/>
          <w:b w:val="0"/>
          <w:sz w:val="24"/>
        </w:rPr>
        <w:t>"), and to enter into such other agreements and consummate the transactions contemplated by the Merger Agreement;</w:t>
      </w:r>
    </w:p>
    <w:p>
      <w:pPr>
        <w:keepNext w:val="0"/>
        <w:spacing w:before="200" w:after="0" w:line="260" w:lineRule="exact"/>
        <w:ind w:left="720" w:right="0" w:firstLine="0"/>
        <w:jc w:val="both"/>
      </w:pPr>
      <w:r>
        <w:rPr>
          <w:rFonts w:ascii="Times New Roman" w:hAnsi="Times New Roman" w:eastAsia="Times New Roman" w:cs="Times New Roman"/>
          <w:b/>
          <w:sz w:val="24"/>
        </w:rPr>
        <w:t>WHEREAS</w:t>
      </w:r>
      <w:r>
        <w:rPr>
          <w:rFonts w:ascii="Times New Roman" w:hAnsi="Times New Roman" w:eastAsia="Times New Roman" w:cs="Times New Roman"/>
          <w:b w:val="0"/>
          <w:sz w:val="24"/>
        </w:rPr>
        <w:t>, the Board of Directors has determined that it is advisable and in the best interests of the Company and its shareholders to approve the Merger Agreement and the other agreements and transactions contemplated by the Merger Agreement, and to consummate the transactions contemplated by the Merger Agreement, including the merger of Merger Sub with and into the Company (the "</w:t>
      </w:r>
      <w:r>
        <w:rPr>
          <w:rFonts w:ascii="Times New Roman" w:hAnsi="Times New Roman" w:eastAsia="Times New Roman" w:cs="Times New Roman"/>
          <w:b/>
          <w:sz w:val="24"/>
        </w:rPr>
        <w:t>Merger</w:t>
      </w:r>
      <w:r>
        <w:rPr>
          <w:rFonts w:ascii="Times New Roman" w:hAnsi="Times New Roman" w:eastAsia="Times New Roman" w:cs="Times New Roman"/>
          <w:b w:val="0"/>
          <w:sz w:val="24"/>
        </w:rPr>
        <w:t>"), and has recommended that the shareholders of the Company approve and adopt the Merger Agreement and the Merger;</w:t>
      </w:r>
    </w:p>
    <w:p>
      <w:pPr>
        <w:keepNext w:val="0"/>
        <w:spacing w:before="200" w:after="0" w:line="260" w:lineRule="exact"/>
        <w:ind w:left="720" w:right="0" w:firstLine="0"/>
        <w:jc w:val="both"/>
      </w:pPr>
      <w:r>
        <w:rPr>
          <w:rFonts w:ascii="Times New Roman" w:hAnsi="Times New Roman" w:eastAsia="Times New Roman" w:cs="Times New Roman"/>
          <w:b/>
          <w:sz w:val="24"/>
        </w:rPr>
        <w:t>WHEREAS</w:t>
      </w:r>
      <w:r>
        <w:rPr>
          <w:rFonts w:ascii="Times New Roman" w:hAnsi="Times New Roman" w:eastAsia="Times New Roman" w:cs="Times New Roman"/>
          <w:b w:val="0"/>
          <w:sz w:val="24"/>
        </w:rPr>
        <w:t xml:space="preserve">, the parties to the Merger Agreement shall cause the Merger to be consummated by filing with the Secretary of State of the State of [state]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[agreement of merger/articles of merger/certificate of merger] (the "</w:t>
      </w:r>
      <w:r>
        <w:rPr>
          <w:rFonts w:ascii="Times New Roman" w:hAnsi="Times New Roman" w:eastAsia="Times New Roman" w:cs="Times New Roman"/>
          <w:b/>
          <w:sz w:val="24"/>
        </w:rPr>
        <w:t>Certificate of Merger</w:t>
      </w:r>
      <w:r>
        <w:rPr>
          <w:rFonts w:ascii="Times New Roman" w:hAnsi="Times New Roman" w:eastAsia="Times New Roman" w:cs="Times New Roman"/>
          <w:b w:val="0"/>
          <w:sz w:val="24"/>
        </w:rPr>
        <w:t xml:space="preserve">") in accordance with the applicable provisions of [state] law,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copy of which is attached to the Merger Agreement as </w:t>
      </w:r>
      <w:r>
        <w:rPr>
          <w:rFonts w:ascii="Times New Roman" w:hAnsi="Times New Roman" w:eastAsia="Times New Roman" w:cs="Times New Roman"/>
          <w:b w:val="0"/>
          <w:sz w:val="24"/>
        </w:rPr>
        <w:t>Exhibit __</w:t>
      </w:r>
      <w:r>
        <w:rPr>
          <w:rFonts w:ascii="Times New Roman" w:hAnsi="Times New Roman" w:eastAsia="Times New Roman" w:cs="Times New Roman"/>
          <w:b w:val="0"/>
          <w:sz w:val="24"/>
        </w:rPr>
        <w:t xml:space="preserve"> thereto;</w:t>
      </w:r>
    </w:p>
    <w:p>
      <w:pPr>
        <w:keepNext w:val="0"/>
        <w:spacing w:before="200" w:after="0" w:line="260" w:lineRule="exact"/>
        <w:ind w:left="720" w:right="0" w:firstLine="0"/>
        <w:jc w:val="both"/>
      </w:pPr>
      <w:r>
        <w:rPr>
          <w:rFonts w:ascii="Times New Roman" w:hAnsi="Times New Roman" w:eastAsia="Times New Roman" w:cs="Times New Roman"/>
          <w:b/>
          <w:sz w:val="24"/>
        </w:rPr>
        <w:t>WHEREAS</w:t>
      </w:r>
      <w:r>
        <w:rPr>
          <w:rFonts w:ascii="Times New Roman" w:hAnsi="Times New Roman" w:eastAsia="Times New Roman" w:cs="Times New Roman"/>
          <w:b w:val="0"/>
          <w:sz w:val="24"/>
        </w:rPr>
        <w:t>, the Board has prepared the Proxy Statement for the shareholders, dated as of [date], to describe the principal terms of the Merger and Merger Agreement, to explain the background of and reasons for the Merger, to disclose the interests of any Board members and management in the Merger, and to solicit the consent of the shareholders for the Merger and Merger Agreement;</w:t>
      </w:r>
    </w:p>
    <w:p>
      <w:pPr>
        <w:keepNext w:val="0"/>
        <w:spacing w:before="200" w:after="0" w:line="260" w:lineRule="exact"/>
        <w:ind w:left="720" w:right="0" w:firstLine="0"/>
        <w:jc w:val="both"/>
      </w:pPr>
      <w:r>
        <w:rPr>
          <w:rFonts w:ascii="Times New Roman" w:hAnsi="Times New Roman" w:eastAsia="Times New Roman" w:cs="Times New Roman"/>
          <w:b/>
          <w:sz w:val="24"/>
        </w:rPr>
        <w:t>WHEREAS</w:t>
      </w:r>
      <w:r>
        <w:rPr>
          <w:rFonts w:ascii="Times New Roman" w:hAnsi="Times New Roman" w:eastAsia="Times New Roman" w:cs="Times New Roman"/>
          <w:b w:val="0"/>
          <w:sz w:val="24"/>
        </w:rPr>
        <w:t xml:space="preserve">, shareholders not [voting in favor of/consenting in writing to] the Merger are entitled to assert [dissenters' rights/appraisal rights] under [applicable section of the Target state of incorporation corporation law] if such shareholders follow certain provisions to perfect such dissenters' rights as set forth in [applicable section of the Target state of incorporation corporation law],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copy of which is attached as </w:t>
      </w:r>
      <w:r>
        <w:rPr>
          <w:rFonts w:ascii="Times New Roman" w:hAnsi="Times New Roman" w:eastAsia="Times New Roman" w:cs="Times New Roman"/>
          <w:b w:val="0"/>
          <w:sz w:val="24"/>
        </w:rPr>
        <w:t>Exhibit __</w:t>
      </w:r>
      <w:r>
        <w:rPr>
          <w:rFonts w:ascii="Times New Roman" w:hAnsi="Times New Roman" w:eastAsia="Times New Roman" w:cs="Times New Roman"/>
          <w:b w:val="0"/>
          <w:sz w:val="24"/>
        </w:rPr>
        <w:t xml:space="preserve"> to the Proxy Statement, subject to the terms and conditions of such laws;</w:t>
      </w:r>
    </w:p>
    <w:p>
      <w:pPr>
        <w:keepNext w:val="0"/>
        <w:spacing w:before="200" w:after="0" w:line="260" w:lineRule="exact"/>
        <w:ind w:left="720" w:right="0" w:firstLine="0"/>
        <w:jc w:val="both"/>
      </w:pPr>
      <w:r>
        <w:rPr>
          <w:rFonts w:ascii="Times New Roman" w:hAnsi="Times New Roman" w:eastAsia="Times New Roman" w:cs="Times New Roman"/>
          <w:b/>
          <w:sz w:val="24"/>
        </w:rPr>
        <w:t>WHEREAS</w:t>
      </w:r>
      <w:r>
        <w:rPr>
          <w:rFonts w:ascii="Times New Roman" w:hAnsi="Times New Roman" w:eastAsia="Times New Roman" w:cs="Times New Roman"/>
          <w:b w:val="0"/>
          <w:sz w:val="24"/>
        </w:rPr>
        <w:t>, each undersigned shareholder intends to waive those [dissenters'/appraisal] rights described above; and</w:t>
      </w:r>
    </w:p>
    <w:p>
      <w:pPr>
        <w:keepNext w:val="0"/>
        <w:spacing w:before="200" w:after="0" w:line="260" w:lineRule="exact"/>
        <w:ind w:left="720" w:right="0" w:firstLine="0"/>
        <w:jc w:val="both"/>
      </w:pPr>
      <w:r>
        <w:rPr>
          <w:rFonts w:ascii="Times New Roman" w:hAnsi="Times New Roman" w:eastAsia="Times New Roman" w:cs="Times New Roman"/>
          <w:b/>
          <w:sz w:val="24"/>
        </w:rPr>
        <w:t>WHEREAS</w:t>
      </w:r>
      <w:r>
        <w:rPr>
          <w:rFonts w:ascii="Times New Roman" w:hAnsi="Times New Roman" w:eastAsia="Times New Roman" w:cs="Times New Roman"/>
          <w:b w:val="0"/>
          <w:sz w:val="24"/>
        </w:rPr>
        <w:t>, the undersigned shareholders have received and reviewed the Merger Agreement (including all exhibits and schedules thereto) and the Proxy Statement, and all attachments thereto and other materials included therewith.</w:t>
      </w:r>
    </w:p>
    <w:p>
      <w:pPr>
        <w:keepNext w:val="0"/>
        <w:spacing w:before="200" w:after="0" w:line="260" w:lineRule="exact"/>
        <w:ind w:left="720" w:right="0" w:firstLine="0"/>
        <w:jc w:val="both"/>
      </w:pPr>
      <w:r>
        <w:rPr>
          <w:rFonts w:ascii="Times New Roman" w:hAnsi="Times New Roman" w:eastAsia="Times New Roman" w:cs="Times New Roman"/>
          <w:b/>
          <w:sz w:val="24"/>
        </w:rPr>
        <w:t>NOW, THEREFORE, BE IT RESOLVED</w:t>
      </w:r>
      <w:r>
        <w:rPr>
          <w:rFonts w:ascii="Times New Roman" w:hAnsi="Times New Roman" w:eastAsia="Times New Roman" w:cs="Times New Roman"/>
          <w:b w:val="0"/>
          <w:sz w:val="24"/>
        </w:rPr>
        <w:t>, that after careful consideration, the shareholders of the Company hereby determine that the terms and conditions of the Merger and the terms of the Merger Agreement and all agreements and transactions contemplated by the Merger Agreement, including the Bonus Payments, are fair, just and reasonable to the Company and its shareholders, and that it is in the best interests of the Company and its shareholders for the Company to enter into the Merger and all related transactions, on the terms and conditions set forth in the Merger Agreement and all agreements and transactions contemplated thereby.</w:t>
      </w:r>
    </w:p>
    <w:p>
      <w:pPr>
        <w:keepNext w:val="0"/>
        <w:spacing w:before="200" w:after="0" w:line="260" w:lineRule="exact"/>
        <w:ind w:left="720" w:right="0" w:firstLine="0"/>
        <w:jc w:val="both"/>
      </w:pPr>
      <w:r>
        <w:rPr>
          <w:rFonts w:ascii="Times New Roman" w:hAnsi="Times New Roman" w:eastAsia="Times New Roman" w:cs="Times New Roman"/>
          <w:b/>
          <w:sz w:val="24"/>
        </w:rPr>
        <w:t>RESOLVED FURTHER</w:t>
      </w:r>
      <w:r>
        <w:rPr>
          <w:rFonts w:ascii="Times New Roman" w:hAnsi="Times New Roman" w:eastAsia="Times New Roman" w:cs="Times New Roman"/>
          <w:b w:val="0"/>
          <w:sz w:val="24"/>
        </w:rPr>
        <w:t xml:space="preserve">, that the form, terms and provisions of the Merger Agreement and the other agreements contemplated by the Merger Agreement (including without limitation the Certificate of Merger), in the form presented by the Board, reviewed by the undersigned and attached as </w:t>
      </w:r>
      <w:r>
        <w:rPr>
          <w:rFonts w:ascii="Times New Roman" w:hAnsi="Times New Roman" w:eastAsia="Times New Roman" w:cs="Times New Roman"/>
          <w:b w:val="0"/>
          <w:sz w:val="24"/>
        </w:rPr>
        <w:t>Exhibit __</w:t>
      </w:r>
      <w:r>
        <w:rPr>
          <w:rFonts w:ascii="Times New Roman" w:hAnsi="Times New Roman" w:eastAsia="Times New Roman" w:cs="Times New Roman"/>
          <w:b w:val="0"/>
          <w:sz w:val="24"/>
        </w:rPr>
        <w:t xml:space="preserve"> to the Proxy Statement, the Company's performance of its obligations under the Merger Agreement and the Merger be, and they hereby are, in all respects, approved.</w:t>
      </w:r>
    </w:p>
    <w:p>
      <w:pPr>
        <w:keepNext w:val="0"/>
        <w:spacing w:before="200" w:after="0" w:line="260" w:lineRule="exact"/>
        <w:ind w:left="720" w:right="0" w:firstLine="0"/>
        <w:jc w:val="both"/>
      </w:pPr>
      <w:r>
        <w:rPr>
          <w:rFonts w:ascii="Times New Roman" w:hAnsi="Times New Roman" w:eastAsia="Times New Roman" w:cs="Times New Roman"/>
          <w:b/>
          <w:sz w:val="24"/>
        </w:rPr>
        <w:t>RESOLVED FURTHER</w:t>
      </w:r>
      <w:r>
        <w:rPr>
          <w:rFonts w:ascii="Times New Roman" w:hAnsi="Times New Roman" w:eastAsia="Times New Roman" w:cs="Times New Roman"/>
          <w:b w:val="0"/>
          <w:sz w:val="24"/>
        </w:rPr>
        <w:t>, that the Merger and the filing with the Secretary of State of the State of [__________] of the Certificate of Merger in accordance with the applicable provisions of [_______] law, whereupon the separate existence of the Merger Sub shall cease, with the Company as the surviving corporation, are hereby approved.</w:t>
      </w:r>
    </w:p>
    <w:p>
      <w:pPr>
        <w:keepNext w:val="0"/>
        <w:spacing w:before="200" w:after="0" w:line="260" w:lineRule="exact"/>
        <w:ind w:left="720" w:right="0" w:firstLine="0"/>
        <w:jc w:val="both"/>
      </w:pPr>
      <w:r>
        <w:rPr>
          <w:rFonts w:ascii="Times New Roman" w:hAnsi="Times New Roman" w:eastAsia="Times New Roman" w:cs="Times New Roman"/>
          <w:b/>
          <w:sz w:val="24"/>
        </w:rPr>
        <w:t>RESOLVED FURTHER</w:t>
      </w:r>
      <w:r>
        <w:rPr>
          <w:rFonts w:ascii="Times New Roman" w:hAnsi="Times New Roman" w:eastAsia="Times New Roman" w:cs="Times New Roman"/>
          <w:b w:val="0"/>
          <w:sz w:val="24"/>
        </w:rPr>
        <w:t>, that the [shareholder/undersigned] acknowledges that he, she or it will terminate all of his, her or its [dissenters'/appraisal] rights by [voting in favor of the Merger/executing and delivering this signed consent to the Company].</w:t>
      </w:r>
    </w:p>
    <w:p>
      <w:pPr>
        <w:keepNext w:val="0"/>
        <w:spacing w:before="120" w:after="0" w:line="260" w:lineRule="exact"/>
        <w:ind w:left="360" w:right="0" w:firstLine="0"/>
        <w:jc w:val="left"/>
      </w:pPr>
      <w:r>
        <w:rPr>
          <w:rFonts w:ascii="Times New Roman" w:hAnsi="Times New Roman" w:eastAsia="Times New Roman" w:cs="Times New Roman"/>
          <w:b/>
          <w:sz w:val="24"/>
        </w:rPr>
        <w:t>Omnibus Resolutions</w:t>
      </w:r>
    </w:p>
    <w:p>
      <w:pPr>
        <w:keepNext w:val="0"/>
        <w:spacing w:before="200" w:after="0" w:line="260" w:lineRule="exact"/>
        <w:ind w:left="720" w:right="0" w:firstLine="0"/>
        <w:jc w:val="both"/>
      </w:pPr>
      <w:r>
        <w:rPr>
          <w:rFonts w:ascii="Times New Roman" w:hAnsi="Times New Roman" w:eastAsia="Times New Roman" w:cs="Times New Roman"/>
          <w:b/>
          <w:sz w:val="24"/>
        </w:rPr>
        <w:t>RESOLVED</w:t>
      </w:r>
      <w:r>
        <w:rPr>
          <w:rFonts w:ascii="Times New Roman" w:hAnsi="Times New Roman" w:eastAsia="Times New Roman" w:cs="Times New Roman"/>
          <w:b w:val="0"/>
          <w:sz w:val="24"/>
        </w:rPr>
        <w:t>, that the directors and officers of the Company are authorized and empowered to take any and all such further action as may be deemed necessary or advisable to effectuate the purposes and intent of the resolutions hereby adopted.</w:t>
      </w:r>
    </w:p>
    <w:p>
      <w:pPr>
        <w:keepNext w:val="0"/>
        <w:spacing w:before="200" w:after="0" w:line="260" w:lineRule="exact"/>
        <w:ind w:left="720" w:right="0" w:firstLine="0"/>
        <w:jc w:val="both"/>
      </w:pPr>
      <w:r>
        <w:rPr>
          <w:rFonts w:ascii="Times New Roman" w:hAnsi="Times New Roman" w:eastAsia="Times New Roman" w:cs="Times New Roman"/>
          <w:b/>
          <w:sz w:val="24"/>
        </w:rPr>
        <w:t>RESOLVED FURTHER</w:t>
      </w:r>
      <w:r>
        <w:rPr>
          <w:rFonts w:ascii="Times New Roman" w:hAnsi="Times New Roman" w:eastAsia="Times New Roman" w:cs="Times New Roman"/>
          <w:b w:val="0"/>
          <w:sz w:val="24"/>
        </w:rPr>
        <w:t>, that the officers of the Company be, and each of them hereby is, authorized and empowered to take any and all such further action, to execute and deliver any and all such further agreements, instruments, documents and certificates and to pay such expenses, in the name and on behalf of the Company or such officer, as any such officer may deem necessary or advisable to effectuate the purposes and intent of the resolutions hereby adopted.</w:t>
      </w:r>
    </w:p>
    <w:p>
      <w:pP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