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Tax Court Petition</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UNITED STATES TAX COURT</w:t>
      </w:r>
    </w:p>
    <w:p>
      <w:pPr>
        <w:keepNext w:val="0"/>
        <w:spacing w:before="120" w:after="0" w:line="260" w:lineRule="exact"/>
        <w:ind w:left="720" w:right="0" w:firstLine="0"/>
        <w:jc w:val="left"/>
      </w:pPr>
      <w:r>
        <w:rPr>
          <w:rFonts w:ascii="Times New Roman" w:hAnsi="Times New Roman" w:eastAsia="Times New Roman" w:cs="Times New Roman"/>
          <w:b/>
          <w:sz w:val="24"/>
        </w:rPr>
        <w:t>PETITION</w:t>
      </w:r>
    </w:p>
    <w:p>
      <w:pPr>
        <w:keepNext w:val="0"/>
        <w:spacing w:before="200" w:after="0" w:line="260" w:lineRule="exact"/>
        <w:ind w:left="1080" w:right="0" w:firstLine="0"/>
        <w:jc w:val="both"/>
      </w:pPr>
      <w:r>
        <w:rPr>
          <w:rFonts w:ascii="Times New Roman" w:hAnsi="Times New Roman" w:eastAsia="Times New Roman" w:cs="Times New Roman"/>
          <w:b w:val="0"/>
          <w:sz w:val="24"/>
        </w:rPr>
        <w:t>Petitioner, ABC Corporation, hereby petitions for redetermination of the deficiency and penalty set forth by the Commissioner of Internal Revenue (the “Commissioner”) in the Commissioner’s notice of deficiency (Letter Number _________), dated ___________, and as the basis for petitioner’s case alleges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Petitioner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corporation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mailing address now at ________________. Petitioner’s principal place of business [or principal office or agency] is located at _________________________.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tax return for the tax year at issue was filed with the Internal Revenue Service at 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notice of deficiency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including the statements and schedules accompanying the notice, is attached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is dated ___________, and was issued to petitioner by the Internal Revenue Service Office at ______________________.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Commissioner determined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income tax deficiency and penalty for tax year _____ in the amounts of $__________ and $____________, respectively.</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Petitioner disputes the deficiency and penalty determinations set forth in the notice of deficiency in their entirety.</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Commissioner’s deficiency and penalty determinations set forth in the notice of deficiency are based on the follow errors: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Commissioner erred in determining that petitioner was not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deduction under IRC § 162 of $___________ for tax year __________.</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Commissioner erred in disallowing petitioner’s capital loss deduction of $_____________ for tax year ___________.</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Commissioner erred in asserting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penalty IRC § 6662 in the amount of $__________ for tax year __________.</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facts upon which Petitioner relies as the basis for its case are:</w:t>
      </w:r>
    </w:p>
    <w:p>
      <w:pPr>
        <w:keepNext w:val="0"/>
        <w:spacing w:before="120" w:after="0" w:line="260" w:lineRule="exact"/>
        <w:ind w:left="1800" w:right="0" w:firstLine="0"/>
        <w:jc w:val="left"/>
      </w:pPr>
      <w:r>
        <w:rPr>
          <w:rFonts w:ascii="Times New Roman" w:hAnsi="Times New Roman" w:eastAsia="Times New Roman" w:cs="Times New Roman"/>
          <w:b w:val="0"/>
          <w:sz w:val="24"/>
        </w:rPr>
        <w:t>IRC § 162 Deduction</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[facts to support petitioner’s deduction under § 162.]</w:t>
      </w:r>
    </w:p>
    <w:p>
      <w:pPr>
        <w:keepNext w:val="0"/>
        <w:spacing w:before="120" w:after="0" w:line="260" w:lineRule="exact"/>
        <w:ind w:left="1800" w:right="0" w:firstLine="0"/>
        <w:jc w:val="left"/>
      </w:pPr>
      <w:r>
        <w:rPr>
          <w:rFonts w:ascii="Times New Roman" w:hAnsi="Times New Roman" w:eastAsia="Times New Roman" w:cs="Times New Roman"/>
          <w:b w:val="0"/>
          <w:sz w:val="24"/>
        </w:rPr>
        <w:t>Capital Loss Deduction</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[facts to support petitioner’s capital loss deduction.]</w:t>
      </w:r>
    </w:p>
    <w:p>
      <w:pPr>
        <w:keepNext w:val="0"/>
        <w:spacing w:before="120" w:after="0" w:line="260" w:lineRule="exact"/>
        <w:ind w:left="1800" w:right="0" w:firstLine="0"/>
        <w:jc w:val="left"/>
      </w:pPr>
      <w:r>
        <w:rPr>
          <w:rFonts w:ascii="Times New Roman" w:hAnsi="Times New Roman" w:eastAsia="Times New Roman" w:cs="Times New Roman"/>
          <w:b w:val="0"/>
          <w:sz w:val="24"/>
        </w:rPr>
        <w:t>Penalty under IRC § 6662</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[facts explaining why petitioner should not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penalty, including any reasonable cause defenses.]</w:t>
      </w:r>
    </w:p>
    <w:p>
      <w:pPr/>
    </w:p>
    <w:p>
      <w:pPr>
        <w:keepNext w:val="0"/>
        <w:spacing w:before="200" w:after="0" w:line="260" w:lineRule="exact"/>
        <w:ind w:left="720" w:right="0" w:firstLine="0"/>
        <w:jc w:val="both"/>
      </w:pPr>
      <w:r>
        <w:rPr>
          <w:rFonts w:ascii="Times New Roman" w:hAnsi="Times New Roman" w:eastAsia="Times New Roman" w:cs="Times New Roman"/>
          <w:b w:val="0"/>
          <w:sz w:val="24"/>
        </w:rPr>
        <w:t>WHEREFORE, petitioner prays that the Court may hear this case and determine that there are no deficiencies in income tax for the tax year at issue and give such other and further relief as the Court may deem fit and proper.</w:t>
      </w:r>
    </w:p>
    <w:p>
      <w:pPr>
        <w:keepNext w:val="0"/>
        <w:spacing w:before="200" w:after="0" w:line="260" w:lineRule="exact"/>
        <w:ind w:left="720" w:right="0" w:firstLine="0"/>
        <w:jc w:val="right"/>
      </w:pPr>
      <w:r>
        <w:rPr>
          <w:rFonts w:ascii="Times New Roman" w:hAnsi="Times New Roman" w:eastAsia="Times New Roman" w:cs="Times New Roman"/>
          <w:b w:val="0"/>
          <w:sz w:val="24"/>
        </w:rPr>
        <w:t>Respectfully submitted,</w:t>
      </w:r>
    </w:p>
    <w:p>
      <w:pPr>
        <w:keepNext w:val="0"/>
        <w:spacing w:before="200" w:after="0" w:line="260" w:lineRule="exact"/>
        <w:ind w:left="720" w:right="0" w:firstLine="0"/>
        <w:jc w:val="both"/>
      </w:pPr>
      <w:r>
        <w:rPr>
          <w:rFonts w:ascii="Times New Roman" w:hAnsi="Times New Roman" w:eastAsia="Times New Roman" w:cs="Times New Roman"/>
          <w:b w:val="0"/>
          <w:sz w:val="24"/>
        </w:rPr>
        <w:t>Dated: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Attorney Name</w:t>
      </w:r>
    </w:p>
    <w:p>
      <w:pPr>
        <w:keepNext w:val="0"/>
        <w:spacing w:before="120" w:after="0" w:line="260" w:lineRule="exact"/>
        <w:ind w:left="720" w:right="0" w:firstLine="0"/>
        <w:jc w:val="left"/>
      </w:pPr>
      <w:r>
        <w:rPr>
          <w:rFonts w:ascii="Times New Roman" w:hAnsi="Times New Roman" w:eastAsia="Times New Roman" w:cs="Times New Roman"/>
          <w:b w:val="0"/>
          <w:sz w:val="24"/>
        </w:rPr>
        <w:t>(Tax Court Bar No. ___________)</w:t>
      </w:r>
    </w:p>
    <w:p>
      <w:pPr>
        <w:keepNext w:val="0"/>
        <w:spacing w:before="120" w:after="0" w:line="260" w:lineRule="exact"/>
        <w:ind w:left="720" w:right="0" w:firstLine="0"/>
        <w:jc w:val="left"/>
      </w:pPr>
      <w:r>
        <w:rPr>
          <w:rFonts w:ascii="Times New Roman" w:hAnsi="Times New Roman" w:eastAsia="Times New Roman" w:cs="Times New Roman"/>
          <w:b w:val="0"/>
          <w:sz w:val="24"/>
        </w:rPr>
        <w:t>[Mailing Address]</w:t>
      </w:r>
    </w:p>
    <w:p>
      <w:pPr>
        <w:keepNext w:val="0"/>
        <w:spacing w:before="120" w:after="0" w:line="260" w:lineRule="exact"/>
        <w:ind w:left="72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720" w:right="0" w:firstLine="0"/>
        <w:jc w:val="left"/>
      </w:pPr>
      <w:r>
        <w:rPr>
          <w:rFonts w:ascii="Times New Roman" w:hAnsi="Times New Roman" w:eastAsia="Times New Roman" w:cs="Times New Roman"/>
          <w:b w:val="0"/>
          <w:sz w:val="24"/>
        </w:rPr>
        <w:t>[Fax Number]</w:t>
      </w:r>
    </w:p>
    <w:p>
      <w:pPr>
        <w:keepNext w:val="0"/>
        <w:spacing w:before="120" w:after="0" w:line="260" w:lineRule="exact"/>
        <w:ind w:left="720" w:right="0" w:firstLine="0"/>
        <w:jc w:val="left"/>
      </w:pPr>
      <w:r>
        <w:rPr>
          <w:rFonts w:ascii="Times New Roman" w:hAnsi="Times New Roman" w:eastAsia="Times New Roman" w:cs="Times New Roman"/>
          <w:b w:val="0"/>
          <w:sz w:val="24"/>
        </w:rPr>
        <w:t>[Email 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