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Temporary Restraining Order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[PROPOSED] [EX PARTE] TEMPORARY RESTRAINING ORDER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matter coming to be heard on [Plaintiff/Defendant] [name]'s [Ex Parte] 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Restraining Order ("TRO"), [the parties being present or represented by counsel,] the Court having jurisdiction over the parties and the subject matter, [due notice having been given,] and the Court being fully advised: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THE COURT HEREBY FINDS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[Plaintiff/Defendant] [name] has shown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clearly ascertainable right in need of protection.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TRO is not issued, [Plaintiff/Defendant] [name] will suffer irreparable harm in the form of: [irreparable injury].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IT IS HEREBY ORDERED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motion is </w:t>
      </w:r>
      <w:r>
        <w:rPr>
          <w:rFonts w:ascii="Times New Roman" w:hAnsi="Times New Roman" w:eastAsia="Times New Roman" w:cs="Times New Roman"/>
          <w:b/>
          <w:sz w:val="24"/>
        </w:rPr>
        <w:t>GRANTED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[name], its agents, officers, employees, and attorneys are temporarily restrained from: [list the specific injunctive relief you sought in your motion here].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temporary restraining order shall expire on [date] at [time].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hearing on [Plaintiff/Defendant] [name]'s 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preliminary injunction is set for ____________________ at ____________________ in ____________________.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TRO is conditioned upon [Plaintiff/Defendant] [name]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surety bond in the amount of $_____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form approved by this Court.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[and Time]: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ENTERED: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