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Tenants in Common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Tenants in Common Agreement (this "Agreement") is made this [date] day of [month], [year], by and between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with offices located at [address]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with offices located at [address] ("Co-Owner B").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Co-Owner B are each sometimes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and together as the "Tenants in Common".</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Tenants in Common desire to enter into this Agreement to provide for the ownership and operation of the Property (as defined below), to assign responsibility for the management of the Property, and to set forth the rights and duties of the Tenants in Common concerning the Property.</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covenants and conditions contained in this Agreement and for other good and valuable consideration, the receipt, adequacy, and sufficiency of which are hereby acknowledged, the Tenants in Common agree as set forth below.</w:t>
      </w:r>
    </w:p>
    <w:p>
      <w:pPr>
        <w:keepNext w:val="0"/>
        <w:spacing w:before="120" w:after="0" w:line="260" w:lineRule="exact"/>
        <w:ind w:left="360" w:right="0" w:firstLine="0"/>
        <w:jc w:val="left"/>
      </w:pPr>
      <w:r>
        <w:rPr>
          <w:rFonts w:ascii="Times New Roman" w:hAnsi="Times New Roman" w:eastAsia="Times New Roman" w:cs="Times New Roman"/>
          <w:b/>
          <w:sz w:val="24"/>
        </w:rPr>
        <w:t>Agreements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Reporting, and 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Tenants in Common intend to acquire, as tenants in common, the real property and improvements thereon, commonly known as [property name], located at [street address], [city], [county], Florida (the "Property"), as more particularly described on the attached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the purpose of owning, operating, maintaining, and leasing the Property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The Tenants in Common intend to set forth the terms and conditions of their co-ownership of the Property and not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or partnership between themselves. Neither Tenant in Common is authorized to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for or do any act that will bind the other Tenant in Common or, without the joinder of the other Tenant in Common, create any obligation regarding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Tenant in Common agrees to file separate federal and state income tax returns on all income, credits, and deductions that result from its ownership of the Property. Each Tenant in Common agrees not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corporate tax return, conduct business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name, or enter into any agreement that identifies the Tenants in Common as partners, shareholders, or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business entity.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Tenant in Common hereby agrees to indemnify, defend, and hold harmless the other Tenant in Common from all costs, damages, liabilities, and expenses, including, without limitation, taxes, interest, and penalties, that result from the violation of Subsection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 and Ownership.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Tenants in Common agree to contribute the total sum of [dollar amount in words] Dollars ($[dollar amount in numbers]) in cash and to incur such other obligations as may be required at the closing for the purchase and operation of the Property. The initial payments of each Tenant in Common at the closing of the acquisition of the Property shall be as follows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Contribution"):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Co-Owner </w:t>
      </w:r>
      <w:r>
        <w:rPr>
          <w:rFonts w:ascii="Times New Roman" w:hAnsi="Times New Roman" w:eastAsia="Times New Roman" w:cs="Times New Roman"/>
          <w:b/>
          <w:sz w:val="24"/>
        </w:rPr>
        <w:t>A</w:t>
      </w:r>
      <w:r>
        <w:rPr>
          <w:rFonts w:ascii="Times New Roman" w:hAnsi="Times New Roman" w:eastAsia="Times New Roman" w:cs="Times New Roman"/>
          <w:b w:val="0"/>
          <w:sz w:val="24"/>
        </w:rPr>
        <w:t>: $[dollar amount of contribution]</w:t>
      </w:r>
    </w:p>
    <w:p>
      <w:pPr>
        <w:keepNext w:val="0"/>
        <w:spacing w:before="200" w:after="0" w:line="260" w:lineRule="exact"/>
        <w:ind w:left="1440" w:right="0" w:firstLine="0"/>
        <w:jc w:val="both"/>
      </w:pPr>
      <w:r>
        <w:rPr>
          <w:rFonts w:ascii="Times New Roman" w:hAnsi="Times New Roman" w:eastAsia="Times New Roman" w:cs="Times New Roman"/>
          <w:b w:val="0"/>
          <w:sz w:val="24"/>
        </w:rPr>
        <w:t>Co-Owner B: $[dollar amount of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Future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Tenants in Common agree that further contributions are necessary for [instances where funds are needed (e.g., capital improvements, renovations, or debt service)], the additional contributions shall be made in the same proportion as their respective Initial Contributions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mutually agreed upon by the Tenants in Common.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Tenants in Common agree that title to the Property shall be held in the following respective interests reflective of their Initial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undivided interest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's Share"), as Co-Owner </w:t>
      </w:r>
      <w:r>
        <w:rPr>
          <w:rFonts w:ascii="Times New Roman" w:hAnsi="Times New Roman" w:eastAsia="Times New Roman" w:cs="Times New Roman"/>
          <w:b/>
          <w:sz w:val="24"/>
        </w:rPr>
        <w:t>A</w:t>
      </w:r>
      <w:r>
        <w:rPr>
          <w:rFonts w:ascii="Times New Roman" w:hAnsi="Times New Roman" w:eastAsia="Times New Roman" w:cs="Times New Roman"/>
          <w:b w:val="0"/>
          <w:sz w:val="24"/>
        </w:rPr>
        <w:t>'s sole and separate property;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undivided interest ("Co-Owner B's Share" and, together with Co-Owner </w:t>
      </w:r>
      <w:r>
        <w:rPr>
          <w:rFonts w:ascii="Times New Roman" w:hAnsi="Times New Roman" w:eastAsia="Times New Roman" w:cs="Times New Roman"/>
          <w:b/>
          <w:sz w:val="24"/>
        </w:rPr>
        <w:t>A</w:t>
      </w:r>
      <w:r>
        <w:rPr>
          <w:rFonts w:ascii="Times New Roman" w:hAnsi="Times New Roman" w:eastAsia="Times New Roman" w:cs="Times New Roman"/>
          <w:b w:val="0"/>
          <w:sz w:val="24"/>
        </w:rPr>
        <w:t>'s Share, the "Shares"), as Co-Owner B's sole and separate property.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Contribution.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shall be held liable for any payment, liability, or other obligation of the Tenants in Common collectively under the terms of this Agreement or in connection with the ownership, use, operation, management, maintenance, repair, leasing, sale, and/or disposition of the Property (collectively, the "Liabilities"), then the Tenant in Common that paid for the Liabilities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contribution from the other Tenant in Common for the other Tenant in Common's Share of the Liabilities.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commence as of the date set forth above and shall continue until termination by the occurrence of the earliest of the following, unless otherwise terminated as herein provided: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Property is sold or exchanged by both Tenants in Common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owner and the proceeds are distributed pursuant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herein;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One Tenant in Common's interest in the Property is sold to the other Tenant in Common pursuant to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herein;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Mutual agreement in writing by the Tenants in Common that this Agreement shall be terminated.</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Agreement, all decisions relating to the operation, management, and sale or other disposition of the Property shall be determined by agreement of both of the Tenants in Common.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responsible for [management duties] and Co-Owner B shall be responsible for [management duties].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foregoing, in the event that the Tenants in Common do not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issue, the issue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arbitration governed by the Revised Florida Arbitration Code.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select one arbitrator, Co-Owner B shall select one arbitrator, and the first two arbitrators will select the third arbitrator.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of the majority of the board of arbitrators will be final and binding upon the Tenants in Common. Each Tenant in Common will be responsible for paying for one-half of the costs of the arbitration. However, to the extent one Tenant in Common is willing to pay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or improvement to the Property and the other Tenant in Common does not wish to pay for such expense or improvement but consents in writing to the expense or improvement, the Tenant in Common willing to pay may complete the improvement at its sole cost and expense with no expectation of reimbursement by the other Tenant in Common.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 Bank Account, and Distribution of Net Profits.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 of tenant in common/accountant/property management company that will maintain books of account] shall at all times keep accurate books of account relating to the ownership and operation of the Property, including all income, expenditures, assets, and liabilities. The books of account shall be kept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accrual basis and shall at all times be open to the Tenants in Common for inspection. The Tenants in Common shall agree on minimum requirements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account and reserve accounts (if any) for anticipated capital expenses, repairs, and other needs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income from the Property and the contributions of each Tenant in Common shall be deposited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bank account or accounts as determined by the Tenants in Common. The Tenants in Common shall be entitled to receive copies of monthly bank statements from all accounts maintained in connection with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Net Profits.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receipts, income, and proceeds of and from the Property, except for funds required for the ownership, operation, and maintenance of the Property in any operating and reserve accounts, shall be considered to be net profits to be shared by the Tenants in Common in proportion to their respective Shares. The Tenants in Common also agree to share in the losses of the ownership and operation of the Property in accordance with their respective Shares. The net profits shall be disbursed to the Tenants in Common within [number of months in words] ([number of months in numbers]) months from the date of receipt of the profits.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on Sale of the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the Property is sold, after payment of all liabilities, costs, and expenses of the sale associated with the Property, the Tenants in Common agree to distribute the proceeds of such sale in proportion to the Share of each Tenant in Common. Notwithstanding the foregoing, if one Tenant in Common unilaterally creates or otherwise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judgment, encumbrance, or other liability associated with or appearing on the title of the Property that must be paid at the closing on the sale of the Property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"Unilateral Lien"), the payment of the Unilateral Lien shall be paid out of the Share of the Tenant in Common causing the Unilateral Lien.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of the following events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Bankruptcy.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either Tenant in Common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or applies for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liquidator, or receiver of any substantial part of its assets or commences any proceedings relating to itself under any bankruptcy (including Chapter XI), reorganization, or similar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Bankruptcy.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is filed or proceeding is commenced against either Tenant in Common and such Tenant in Common indicates its consent thereto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is entered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liquidator, or receiver or approving the petition in any such proceeding, which order remains in effect for more than sixty (60) days.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sale or other transfer of any interest (whether in whole or in part) in the Property, whether made voluntarily, by operation of law, or by virtue of enforcement of any pledge or encumbrance thereon, is made contrary to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or its transferee institutes any proceeding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for sale or partition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Pay Future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further terms and conditions of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herein,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contribution pursuant to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herein.</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Perform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perform any other obligation under this Agreement which failure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following notice from the Non-Defaulting TIC (defined herein) that specifies the obligations to be performed.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occurs, the non-defaulting Tenant in Common (the "Non-Defaulting TIC") shall have the right to treat the defaulting Tenant in Common (the "Defaulting TIC") as offering its Share of the Property for sale and shall have the exclusive option and right to purchase the Defaulting TIC's Share (the "Option"). If the Non-Defaulting TIC elects to exercise its Option, it shall serve notice in writing of such election upon the Defaulting TIC within [number of months in words] ([number of months in numbers]) months after receipt of notice of the default. The purchase price of the Defaulting TIC's Share shall be equal to the valuation of such Share as determined in accordance with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herein. Notwithstanding anything to the contrary contained herein, the Defaulting TIC shall be solely responsible for the cost of the appraisal (if any) performed in determining such valuation. The purchase price of the Defaulting TIC's Share shall be payable within [number of days in words] ([number of days in numbers]) days following the exercise of the Option. The interest of Defaulting TIC shall immediately vest in the purchaser upon delivery of the purchase price of the Defaulting TIC's Share. The interest of the Defaulting TIC shall be conveyed by bargain and sale deed with covenants against grantor's acts immediately upon payment of the purchase price of the Defaulting TIC's Share. The right of the Non-Defaulting TIC to exercise its Option hereunder shall be in addition to and not in substitution of any and all rights afforded by Florida law, such as damages and other relief. If the Non-Defaulting TIC does not exercise its Option 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by the Defaulting TIC as set forth herein, this Agreement shall terminate, the Property shall be listed for sale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determined pursuant to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and, upon the closing of the sale, the proceeds shall be distributed according to Subsection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Pay Contributions.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anything herein to the contrary,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fails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contribution required by Subsection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as and when the same is due and payable, time being of the essence with respect thereto, the remaining Tenant in Common may, at its option, advance and pay such contribution. The amount so advanced and paid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due and owing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by the delinquent Tenant in Common and shall be paid upon demand, with interest from the date of payment until repaid at [percentage amount]% interest, or the highest rate allowed by law, whichever is less. At any time prior to the repayment of the Loan, the Tenant in Common making such advance may, by thirty (30) days' notice in writing to the delinquent Tenant in Common, consider the non-payment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pursuant to the provisions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apply the Loan against the valuation of the delinquent Tenant in Common's Share.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Valuation.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Tenants in Common agree to set the value of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Property) as of the date of sale of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thereof)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 agreement of the Tenants in Common to sell the Property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below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hereunder. If the Tenants in Common are not able to agree upon the value of the Property, they shall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association or group of licensed appraisers operating in the location of the property] appraiser practicing in the [name of the county, metropolitan area or other general location of the property] to determine the value, which shall be binding on the Tenants in Common. If the Tenants in Common cannot agree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the Tenants in Common shall cause one to be designated by the [name of association or group of licensed appraisers], and its decision shall be binding on the Tenants in Common. Except as otherwise specified in this Agreement, the Tenant in Common purchasing the Share and the Tenant in Common selling the Share shall split the cost of the appraisal.</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Neither Tenant in Common shall be entitled to any compensation for services rendered in connection with this Agreement except as expressly agreed to in writing by both Tenants in Common.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Tenant in Common irrevocably waives any and all right that such Tenant in Common may have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partition with respect to such Tenant in Common's undivided interest in the Property or to compel any sale thereof in accordance with any statutes now existing or hereafter enacted.</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Buy/Sell Rights, Obligations, and Procedures.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Buy/Sell.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any time after the date of this Agreement, provided no Event of Default exists for the Initiating TIC (defined below), either Tenant in Common (the "Initiating TIC") may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"Buy/Sell Notice") to the other Tenant in Common (the "Non-Initiating TIC") stating that the Initiating TIC desires to sell the Initiating TIC's Share to the Non-Initiating TIC. The Buy/Sell Notice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valuation amount for the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(the "Proposed Valuation"). Within thirty (30) days after receipt of the Buy/Sell Notice, the Non-Initiating TIC shall elect by written notice (the "Non-Initiating TIC Notice") to the Initiating TIC to (i) purchase the Initiating TIC's Share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Initiating TIC's Share of the Proposed Valuation, (ii) purchase the Initiating TIC's Share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to be determined by the appraisal process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(iii) sell the entire Property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in accordance with the appraisal process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or (iv) permit the Initiating Member to sell its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 accordance with the process set forth in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If the Non-Initiating TIC fails to timely respond to the Buy-Sell Notice, the Initiating TIC may market its Share for sale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If the Non-Initiating TIC agrees to purchase the Initiating TIC's Share in accordance with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(i) above, the closing shall occur thirty (30) days following the date of the Non-Initiating TIC Notice. If the Non-Initiating TIC agrees to purchase the Initiating TIC's Share in accordance with the appraisal process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above, the closing shall occur thirty (30) days following the date of the appraisal. All Loans to the Initiating TIC shall be repaid with interest thereon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hereof. Each Tenant in Common shall pay its own legal fees pertaining to the purchase and sale of the Initiating TIC's Share. Recording fees, transfer taxes, and other closing costs arising in connection with the sale shall be paid for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manner in accordance with local custom.</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Sale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Third Party.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Non-Initiating TIC fails to respond to the Buy-Sell Notice or notifies the Initiating TIC that it may sell its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the Initiating TIC may elect to sell its Share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purchaser. If the Initiating TIC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offer for its Share, then the Initiating TIC may sell its interest to the third party in accordance with the terms and conditions of the purchase contract between the Initiating TIC and the third party purchaser. At Closing, (i) the Initiating TIC will assign its interest in this Agreement to the third party, which will assume all obligations of the Initiating TIC as of the date of the assignment and the Initiating TIC will no longer have any further obligations under this Agreement; (ii) the parties will enter into and record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the Memorandum of Tenants in Common in the real property records of [name of county] County, Florida; and (iii) the Non-Initiating TIC and the third party purchaser will enter into and record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Memorandum of Tenants in Common in the real property records of [name of county] County, Florida.</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Memorandum of Tenants in Common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Tenants in Common shall execute and cause to be recorded in the real property records of [name of county] County, Florida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of tenants in common agreement (the "Memorandum of Tenants in Common")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for the purpose of providing record notice of this Agreement to third parties.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signed in counterparts by use of counterpart signature pages, and each counterpart signature page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as if all Tenants in Common signed on the same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notice or other communication required or permitted by this Agreement or by law to be delivered to, served on, or given to either Tenant in Common by the other shall be in writing and shall be deemed properly delivered, served, or given when personally delivered to the Tenant in Common to whom it is directed or, in lieu of such personal service, when deposited in the United States mail, first-class postage prepaid or overnight mail, addressed to [name] at [street address], [city], [state] [zip code], or to [name] at [street address], [city], [state] [zip code], as appropriate. Either Tenant in Common may change its address for purposes of this section by giving written notice of such change.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instrument contains the only agreement of the Tenants in Common relating to the subject matter hereof and correctly sets forth the rights, duties, and obligations of each to the other in connection therewith. Any prior agreements, promises, negotiations, or representations, whether written or oral, not expressly set forth in this Agreement are of no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provisions of this Agreement shall be binding on and inure to the benefit of the Tenants in Common and their respective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amended or modified only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stating the amendment or modification, and executed by authorized representatives of both Tenants in Common.</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Tenant in Common. The failure of either Tenant in Common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such Tenant in Common's right to enforce such provision thereafter.</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construed in accordance with the laws of the State of Florida without regard to its choice of law principles.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Agreement is executed and delivered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 xml:space="preserve">Co-Owner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sz w:val="24"/>
        </w:rPr>
        <w:t>Co-Owner B:</w:t>
      </w:r>
    </w:p>
    <w:p>
      <w:pPr>
        <w:keepNext w:val="0"/>
        <w:spacing w:before="120" w:after="0" w:line="260" w:lineRule="exact"/>
        <w:ind w:left="360" w:right="0" w:firstLine="0"/>
        <w:jc w:val="left"/>
      </w:pPr>
      <w:r>
        <w:rPr>
          <w:rFonts w:ascii="Times New Roman" w:hAnsi="Times New Roman" w:eastAsia="Times New Roman" w:cs="Times New Roman"/>
          <w:b w:val="0"/>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 of property]</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Memorandum of Tenants in Common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Memorandum of Tenants in Common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Memorandum of Tenants in Common Agreement (this "Memorandum") is made this [day] of [month], [year], by and between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entity] ("Co-Owner B"). Co-Owner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Co-Owner B are each sometimes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in Common," and together as the "Tenants in Common."</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Tenants in Common are the co-owners of certain property located in [name of county], Florida, as more particularly described in the attached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Tenants in Common have agreed to co-ownership of the Property as tenants in common pursuant to the terms and provisions set forth in that certain Tenants in Common Agreement (the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in consideration of the mutual covenants and conditions contained in this Memorandum and for other good and valuable consideration, the receipt, adequacy, and sufficiency of which are hereby acknowledged, the Tenants in Common agree as set forth below.</w:t>
      </w:r>
    </w:p>
    <w:p>
      <w:pPr>
        <w:keepNext w:val="0"/>
        <w:spacing w:before="120" w:after="0" w:line="260" w:lineRule="exact"/>
        <w:ind w:left="720" w:right="0" w:firstLine="0"/>
        <w:jc w:val="left"/>
      </w:pPr>
      <w:r>
        <w:rPr>
          <w:rFonts w:ascii="Times New Roman" w:hAnsi="Times New Roman" w:eastAsia="Times New Roman" w:cs="Times New Roman"/>
          <w:b/>
          <w:sz w:val="24"/>
        </w:rPr>
        <w:t>Agreements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in consideration of the mutual covenants and conditions contained in this Memorandum and for other good and valuable consideration, the receipt, adequacy, and sufficiency of which are hereby acknowledged, the Tenants in Common agree as set forth below.</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Force and Effect.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in the Agreement, the Agreement shall be binding upon and inure to the benefit of the Tenants in Common and their respective heirs, successors and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Memorandum is executed and delivered as of the date first written above.</w:t>
      </w:r>
    </w:p>
    <w:p>
      <w:pPr>
        <w:keepNext w:val="0"/>
        <w:spacing w:before="120" w:after="0" w:line="260" w:lineRule="exact"/>
        <w:ind w:left="720" w:right="0" w:firstLine="0"/>
        <w:jc w:val="left"/>
      </w:pPr>
      <w:r>
        <w:rPr>
          <w:rFonts w:ascii="Times New Roman" w:hAnsi="Times New Roman" w:eastAsia="Times New Roman" w:cs="Times New Roman"/>
          <w:b/>
          <w:sz w:val="24"/>
        </w:rPr>
        <w:t xml:space="preserve">Co-Owner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[entity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Title: [title of signatory]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foregoing instrument was acknowledged before me by means of _____ physical presence or _____ online notarization, this [date] by [name of officer or agent] of [name of corporation acknowledging],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place of incorporation] corporation, on behalf of the corporation. He/she is personally known to me or has produced [type of identification] as identification.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foregoing instrument was acknowledged before me by means of _____ physical presence or _____ online notarization, this [date] by [name of member, manager, officer, title of member, officer or agent] of [name of company acknowledging],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place of formation] limited liability company, on behalf of the company who is personally known to me or has produced [type of identification] as identification.</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instrument was acknowledged before me by means of _____ physical presence or _____ online notarization, this [date] by [name of acknowledging partner or agent] behalf of the [name of partnership] partnership. He/she is personally known to me or has produced [type of identification] as identification.</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person taking acknowledgement</w:t>
      </w:r>
    </w:p>
    <w:p>
      <w:pPr>
        <w:keepNext w:val="0"/>
        <w:spacing w:before="120" w:after="0" w:line="260" w:lineRule="exact"/>
        <w:ind w:left="720" w:right="0" w:firstLine="0"/>
        <w:jc w:val="left"/>
      </w:pPr>
      <w:r>
        <w:rPr>
          <w:rFonts w:ascii="Times New Roman" w:hAnsi="Times New Roman" w:eastAsia="Times New Roman" w:cs="Times New Roman"/>
          <w:b w:val="0"/>
          <w:sz w:val="24"/>
        </w:rPr>
        <w:t>[Name typed, printed or stamped]</w:t>
      </w:r>
    </w:p>
    <w:p>
      <w:pPr>
        <w:keepNext w:val="0"/>
        <w:spacing w:before="120" w:after="0" w:line="260" w:lineRule="exact"/>
        <w:ind w:left="720" w:right="0" w:firstLine="0"/>
        <w:jc w:val="left"/>
      </w:pPr>
      <w:r>
        <w:rPr>
          <w:rFonts w:ascii="Times New Roman" w:hAnsi="Times New Roman" w:eastAsia="Times New Roman" w:cs="Times New Roman"/>
          <w:b w:val="0"/>
          <w:sz w:val="24"/>
        </w:rPr>
        <w:t>[Title or rank]</w:t>
      </w:r>
    </w:p>
    <w:p>
      <w:pPr>
        <w:keepNext w:val="0"/>
        <w:spacing w:before="120" w:after="0" w:line="260" w:lineRule="exact"/>
        <w:ind w:left="720" w:right="0" w:firstLine="0"/>
        <w:jc w:val="left"/>
      </w:pPr>
      <w:r>
        <w:rPr>
          <w:rFonts w:ascii="Times New Roman" w:hAnsi="Times New Roman" w:eastAsia="Times New Roman" w:cs="Times New Roman"/>
          <w:b w:val="0"/>
          <w:sz w:val="24"/>
        </w:rPr>
        <w:t>[Serial number, if any]</w:t>
      </w:r>
    </w:p>
    <w:p>
      <w:pPr/>
    </w:p>
    <w:p>
      <w:pPr>
        <w:keepNext w:val="0"/>
        <w:spacing w:before="120" w:after="0" w:line="260" w:lineRule="exact"/>
        <w:ind w:left="720" w:right="0" w:firstLine="0"/>
        <w:jc w:val="left"/>
      </w:pPr>
      <w:r>
        <w:rPr>
          <w:rFonts w:ascii="Times New Roman" w:hAnsi="Times New Roman" w:eastAsia="Times New Roman" w:cs="Times New Roman"/>
          <w:b/>
          <w:sz w:val="24"/>
        </w:rPr>
        <w:t>Co-Owner B:</w:t>
      </w:r>
    </w:p>
    <w:p>
      <w:pPr>
        <w:keepNext w:val="0"/>
        <w:spacing w:before="120" w:after="0" w:line="260" w:lineRule="exact"/>
        <w:ind w:left="720" w:right="0" w:firstLine="0"/>
        <w:jc w:val="left"/>
      </w:pPr>
      <w:r>
        <w:rPr>
          <w:rFonts w:ascii="Times New Roman" w:hAnsi="Times New Roman" w:eastAsia="Times New Roman" w:cs="Times New Roman"/>
          <w:b w:val="0"/>
          <w:sz w:val="24"/>
        </w:rPr>
        <w:t>[entity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720" w:right="0" w:firstLine="0"/>
        <w:jc w:val="left"/>
      </w:pPr>
      <w:r>
        <w:rPr>
          <w:rFonts w:ascii="Times New Roman" w:hAnsi="Times New Roman" w:eastAsia="Times New Roman" w:cs="Times New Roman"/>
          <w:b w:val="0"/>
          <w:sz w:val="24"/>
        </w:rPr>
        <w:t>Title: [title of signatory]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foregoing instrument was acknowledged before me by means of _____ physical presence or _____ online notarization, this [date] by [name of officer or agent] of [name of corporation acknowledging],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place of incorporation] corporation, on behalf of the corporation. He/she is personally known to me or has produced [type of identification] as identification.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foregoing instrument was acknowledged before me by means of _____ physical presence or _____ online notarization, this [date] by [name of member, manager, officer, title of member, officer or agent] of [name of company acknowledging],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place of formation] limited liability company, on behalf of the company who is personally known to me or has produced [type of identification] as identification.</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instrument was acknowledged before me by means of _____ physical presence or _____ online notarization, this [date] by [name of acknowledging partner or agent] behalf of the [name of partnership] partnership. He/she is personally known to me or has produced [type of identification] as identification.</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person taking acknowledgement</w:t>
      </w:r>
    </w:p>
    <w:p>
      <w:pPr>
        <w:keepNext w:val="0"/>
        <w:spacing w:before="120" w:after="0" w:line="260" w:lineRule="exact"/>
        <w:ind w:left="720" w:right="0" w:firstLine="0"/>
        <w:jc w:val="left"/>
      </w:pPr>
      <w:r>
        <w:rPr>
          <w:rFonts w:ascii="Times New Roman" w:hAnsi="Times New Roman" w:eastAsia="Times New Roman" w:cs="Times New Roman"/>
          <w:b w:val="0"/>
          <w:sz w:val="24"/>
        </w:rPr>
        <w:t>[Name typed, printed or stamped]</w:t>
      </w:r>
    </w:p>
    <w:p>
      <w:pPr>
        <w:keepNext w:val="0"/>
        <w:spacing w:before="120" w:after="0" w:line="260" w:lineRule="exact"/>
        <w:ind w:left="720" w:right="0" w:firstLine="0"/>
        <w:jc w:val="left"/>
      </w:pPr>
      <w:r>
        <w:rPr>
          <w:rFonts w:ascii="Times New Roman" w:hAnsi="Times New Roman" w:eastAsia="Times New Roman" w:cs="Times New Roman"/>
          <w:b w:val="0"/>
          <w:sz w:val="24"/>
        </w:rPr>
        <w:t>[Title or rank]</w:t>
      </w:r>
    </w:p>
    <w:p>
      <w:pPr>
        <w:keepNext w:val="0"/>
        <w:spacing w:before="120" w:after="0" w:line="260" w:lineRule="exact"/>
        <w:ind w:left="720" w:right="0" w:firstLine="0"/>
        <w:jc w:val="left"/>
      </w:pPr>
      <w:r>
        <w:rPr>
          <w:rFonts w:ascii="Times New Roman" w:hAnsi="Times New Roman" w:eastAsia="Times New Roman" w:cs="Times New Roman"/>
          <w:b w:val="0"/>
          <w:sz w:val="24"/>
        </w:rPr>
        <w:t>[Serial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 of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 of property]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