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TENNESSEE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Tennes</w:t>
      </w:r>
      <w:r>
        <w:rPr>
          <w:rFonts w:ascii="Times New Roman" w:hAnsi="Times New Roman" w:eastAsia="Times New Roman" w:cs="Times New Roman"/>
          <w:sz w:val="24"/>
        </w:rPr>
        <w:t>see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