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Third-Party 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THIRD-PARTY COMPLAINT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Third-party Plaintiff [name], by its attorneys, [firm name], and for its Third-Party Complaint for [type of action], states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PARTIES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[name] is [allege identity of third-party plaintiff,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corporation, limited liability company, individual, etc.] [with offices located at/residing at] [address].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[additional paragraphs identifying other third-party plaintiffs, if any.]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Defendant [name] is [allege identity of third-party defendant,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corporation, limited liability company, individual, etc.] [with its principal place of business at/residing at] [address]. [Name] is [connection to lawsuit, for example, the owner of real estate].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[additional paragraphs identifying other third-party defendants, if any.]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JURISDICTION AND VENUE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personal jurisdiction over [third-party defendant name] pursuant to C.R.S. §13-1-124 because, inter alia, [third-party defendant name] [reason for personal jurisdiction, such as owns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note and mortgage on property within this State/owns real estate within this State/does business within this State].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Venue is proper pursuant C.R.C.P. 98(c) because some of the transactions or parts thereof that gave rise to the causes of action alleged herein occurred in [name of county] County [or state other reason].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FACTS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facts material to claims asserted below]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COUNT I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[type of claim, e.g., Contribution or Indemnity]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[name] adopts and re-alleges Paragraph Nos. [first adopted paragraph] through [last adopted paragraph] of the Third-party Complaint, inclusive, as though fully set forth in this Paragraph </w:t>
      </w:r>
      <w:r>
        <w:rPr>
          <w:rFonts w:ascii="Times New Roman" w:hAnsi="Times New Roman" w:eastAsia="Times New Roman" w:cs="Times New Roman"/>
          <w:b w:val="0"/>
          <w:sz w:val="24"/>
        </w:rPr>
        <w:t>8.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Count </w:t>
      </w:r>
      <w:r>
        <w:rPr>
          <w:rFonts w:ascii="Times New Roman" w:hAnsi="Times New Roman" w:eastAsia="Times New Roman" w:cs="Times New Roman"/>
          <w:b w:val="0"/>
          <w:sz w:val="24"/>
        </w:rPr>
        <w:t>I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that establish each element of derivative claim, including resulting damages.]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COUNT II</w:t>
      </w:r>
    </w:p>
    <w:p>
      <w:pPr>
        <w:keepNext w:val="0"/>
        <w:spacing w:before="200" w:after="0" w:line="260" w:lineRule="exact"/>
        <w:ind w:left="108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[type of claim, e.g., Contribution or Indemnity]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Third-party Plaintiff [name] adopts and re-alleges Paragraph Nos. [first adopted paragraph] through [last adopted paragraph] of [the Third-party Complaint / Count I], inclusive, as though fully set forth in this Paragraph </w:t>
      </w:r>
      <w:r>
        <w:rPr>
          <w:rFonts w:ascii="Times New Roman" w:hAnsi="Times New Roman" w:eastAsia="Times New Roman" w:cs="Times New Roman"/>
          <w:b w:val="0"/>
          <w:sz w:val="24"/>
        </w:rPr>
        <w:t>10.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Count </w:t>
      </w:r>
      <w:r>
        <w:rPr>
          <w:rFonts w:ascii="Times New Roman" w:hAnsi="Times New Roman" w:eastAsia="Times New Roman" w:cs="Times New Roman"/>
          <w:b w:val="0"/>
          <w:sz w:val="24"/>
        </w:rPr>
        <w:t>II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that establish each element of derivative claim, including resulting damages.]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WHEREFORE, Third-party Plaintiff [name] prays that, should judgment be entered for [original plaintiff] against [original defendant], this Court should also enter judgment in favor of Third-party Plaintiff [name] and against Third-party Defendant [name]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corresponding to Third-party Defendant [name]'s pro rata share of liability for any such judgment, as proven at trial.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derivative claims for relief, as appropriate.]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Third-party Plaintiff [name]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[Third-party plaintiff's 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 (Atty. Reg.#: [number])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[Secondary attorney name, if applicable]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[Secondary attorney email address]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[number or letter]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