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Tolling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Tolling Agreement ("Agreement") is made and entered into as of the [day] of [month], [year] ("Effective Date"), by and among [first party's name] and [second party's name], its subsidiaries, affiliates, parent corporations, officers, members, and assigns, including but not limited to, [names of subsidiaries, etc.]. [First party's name] and [second party's name] are hereinafter collectively referred to as "the Parties."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at various times [describe the relationship between or among the Parties];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[describe the facts underlying the dispute];</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has arisen relating to [describe the dispute] (the "Dispute"); </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Parties wish to extend the time in which legal action with respect to the Dispute must be commenced, to facilitate negotiation and potential settlement of the Dispute and avoid unnecessary litigation;</w:t>
      </w:r>
    </w:p>
    <w:p>
      <w:pPr>
        <w:keepNext w:val="0"/>
        <w:spacing w:before="200" w:after="0" w:line="260" w:lineRule="exact"/>
        <w:ind w:left="360" w:right="0" w:firstLine="0"/>
        <w:jc w:val="both"/>
      </w:pPr>
      <w:r>
        <w:rPr>
          <w:rFonts w:ascii="Times New Roman" w:hAnsi="Times New Roman" w:eastAsia="Times New Roman" w:cs="Times New Roman"/>
          <w:b/>
          <w:sz w:val="24"/>
        </w:rPr>
        <w:t>Therefore</w:t>
      </w:r>
      <w:r>
        <w:rPr>
          <w:rFonts w:ascii="Times New Roman" w:hAnsi="Times New Roman" w:eastAsia="Times New Roman" w:cs="Times New Roman"/>
          <w:b w:val="0"/>
          <w:sz w:val="24"/>
        </w:rPr>
        <w:t>, in consideration of the mutual promises and agreements set forth below, the Parties agree to be bound as follows:</w:t>
      </w:r>
    </w:p>
    <w:p>
      <w:pPr>
        <w:keepNext w:val="0"/>
        <w:spacing w:before="120" w:after="0" w:line="260" w:lineRule="exact"/>
        <w:ind w:left="360" w:right="0" w:firstLine="0"/>
        <w:jc w:val="left"/>
      </w:pPr>
      <w:r>
        <w:rPr>
          <w:rFonts w:ascii="Times New Roman" w:hAnsi="Times New Roman" w:eastAsia="Times New Roman" w:cs="Times New Roman"/>
          <w:b/>
          <w:sz w:val="24"/>
        </w:rPr>
        <w:t>Agreement</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term of this Agreement is from the Effective Date up to [date] (the "Tolling Expiration Date"), or until the early termination of this Agreement as described in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 Not to Sue.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Parties agree not to sue or initiate any legal proceedings with regard to any of the claims and causes of action relating to the Dispute from the Effective Date until the earlier of the Tolling Expiration Date or the Termination Date (described in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 to Toll the Statute of Limitations.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agree that, from the Effective Date and continuing to the Tolling Expiration Date (the "Tolling Period"), the running of any applicable statutes of limitation and any other defenses based on the passage of time on any claims, or causes of action, relating in any manner to the Dispute, will be tolled and shall not be included when computing any statute of limitations or other time based defense for the claims under any federal, state, or local rule, law, or statute.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Suspension and Waiver of Time-Related Defenses.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agree not to assert, plead, or otherwise raise in any fashion, either of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defense or avoidance based on the running of the statute of limitations during the Tolling Period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defense or avoidance based on laches, notice, or any other principle concerning timeliness based on the failure of one Party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during the Tolling Period in connection with the matter</w:t>
      </w:r>
    </w:p>
    <w:p>
      <w:pPr>
        <w:keepNext w:val="0"/>
        <w:spacing w:before="200" w:after="0" w:line="260" w:lineRule="exact"/>
        <w:ind w:left="1080" w:right="0" w:firstLine="0"/>
        <w:jc w:val="both"/>
      </w:pPr>
      <w:r>
        <w:rPr>
          <w:rFonts w:ascii="Times New Roman" w:hAnsi="Times New Roman" w:eastAsia="Times New Roman" w:cs="Times New Roman"/>
          <w:b w:val="0"/>
          <w:sz w:val="24"/>
        </w:rPr>
        <w:t>The Parties agree that neither party is waiving or releasing any statute of limitations defense or other time-based defense that existed prior to the Effective Date. Nothing in this Agreement acts to revive any claim that is or was already barred as of the Effective Date.</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and Non-Admission of Liability.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Nothing in this Agreement operates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or acknowledgement by either Party, either directly or by implication, of any liability, obligation or wrongdoing on its part. Neither this Agreement nor any action taken pursuant to this Agreement may be offered or received in evidence in any action or proceeding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of liability or wrongdoing by any Party or for any purpose other than to rebut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time-based defense asserted by any Party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applies to and is for the benefit only of the undersigned Parties hereto.</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comprises the entire agreement of the Parties with respect to the tolling of any defense, legal or equitable, based upon the lapse of time.</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Party may terminate this Agreement prior to the Tolling Expiration Date by providing written notice,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Party, of its intention to terminate the Agreement. The termination will be deemed effective when received, and should be sent by [method of communication].</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modification to this Agreement must be in writing and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each of the Parties.</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interpreted in accordance with the substantive law of the State of North Carolina, without application of choice of law provisions.</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executed in counterpart originals,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by all Parties.</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 to Bind.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By signing below, the Parties represent that the signatories are authorized to execute this Agreement on behalf of themselves or their respective business entities.</w:t>
      </w:r>
    </w:p>
    <w:p>
      <w:pPr/>
    </w:p>
    <w:p>
      <w:pPr>
        <w:keepNext w:val="0"/>
        <w:spacing w:before="200" w:after="0" w:line="260" w:lineRule="exact"/>
        <w:ind w:left="360" w:right="0" w:firstLine="0"/>
        <w:jc w:val="righ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authorized representative]</w:t>
      </w:r>
    </w:p>
    <w:p>
      <w:pPr>
        <w:keepNext w:val="0"/>
        <w:spacing w:before="200" w:after="0" w:line="260" w:lineRule="exact"/>
        <w:ind w:left="360" w:right="0" w:firstLine="0"/>
        <w:jc w:val="righ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authorized representative]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