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Trademark Assignment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[Trademark / Service Mark / Trademark and Service Mark] Assignment is made this [date], by and between [name of assignor] and [name of assignee].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[name of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[entity type],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[assignor's business address] (hereinafter referred to as "Assignor") is the owner of all right, title and interest in and to the following United States [Trademark / Service Mark] Registrations and Applications (hereinafter collectively referred to as the "Marks"):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[registered trademark or service mark], Reg. No. [registration number], in Class [class number], for [list of goods/services from registration];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[applied-for trademark or service mark], Serial No. [serial number], in Class [class number], for [list of goods/services from application].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Assignor is desirous of assigning all right, title, and interest in and to the Marks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[entity type],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[assignee's business address] (hereinafter referred to as "Assignee"), and Assignee is desirous of acquiring all right, title, and interest in and to the Marks, including any and all common law rights in and to the Marks.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[state consideration (e.g., "for good and valuable consideration, the receipt and sufficiency of which is hereby acknowledged,"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dollar amount)], Assignor hereby assigns to Assignee [all right, title and interest throughout the world in and to the Marks], together with all of the goodwill of the business symbolized by said Marks and the right to recover damages, profits, and all other remedies for all past and future infringements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[date].</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