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[date]</w:t>
      </w:r>
    </w:p>
    <w:p>
      <w:pPr/>
      <w:r>
        <w:rPr>
          <w:rFonts w:ascii="Times New Roman" w:hAnsi="Times New Roman" w:eastAsia="Times New Roman" w:cs="Times New Roman"/>
          <w:sz w:val="24"/>
        </w:rPr>
        <w:t>VIA EMAIL AND FIRST-CLASS MAIL</w:t>
      </w:r>
    </w:p>
    <w:p>
      <w:pPr/>
      <w:r>
        <w:rPr>
          <w:rFonts w:ascii="Times New Roman" w:hAnsi="Times New Roman" w:eastAsia="Times New Roman" w:cs="Times New Roman"/>
          <w:sz w:val="24"/>
        </w:rPr>
        <w:t>[client name]</w:t>
      </w:r>
    </w:p>
    <w:p>
      <w:pPr/>
      <w:r>
        <w:rPr>
          <w:rFonts w:ascii="Times New Roman" w:hAnsi="Times New Roman" w:eastAsia="Times New Roman" w:cs="Times New Roman"/>
          <w:sz w:val="24"/>
        </w:rPr>
        <w:t>[client address]</w:t>
      </w:r>
    </w:p>
    <w:p>
      <w:pPr/>
      <w:r>
        <w:rPr>
          <w:rFonts w:ascii="Times New Roman" w:hAnsi="Times New Roman" w:eastAsia="Times New Roman" w:cs="Times New Roman"/>
          <w:sz w:val="24"/>
        </w:rPr>
        <w:t>Re: Upcoming Maintenance Deadline for U.S. Trademark Registration No. [registration number] for [MARK] in International Class [class number]</w:t>
      </w:r>
    </w:p>
    <w:p>
      <w:pPr/>
      <w:r>
        <w:rPr>
          <w:rFonts w:ascii="Times New Roman" w:hAnsi="Times New Roman" w:eastAsia="Times New Roman" w:cs="Times New Roman"/>
          <w:sz w:val="24"/>
        </w:rPr>
        <w:t>Dear [client name]:</w:t>
      </w:r>
    </w:p>
    <w:p>
      <w:pPr/>
      <w:r>
        <w:rPr>
          <w:rFonts w:ascii="Times New Roman" w:hAnsi="Times New Roman" w:eastAsia="Times New Roman" w:cs="Times New Roman"/>
          <w:sz w:val="24"/>
        </w:rPr>
        <w:t xml:space="preserve">We are writing to remind you that the trademark registration for the above-referenced mark has an upcoming maintenance deadline on [date]. </w:t>
      </w:r>
    </w:p>
    <w:p>
      <w:pPr/>
      <w:r>
        <w:rPr>
          <w:rFonts w:ascii="Times New Roman" w:hAnsi="Times New Roman" w:eastAsia="Times New Roman" w:cs="Times New Roman"/>
          <w:sz w:val="24"/>
        </w:rPr>
        <w:t xml:space="preserve">As noted in our letter of [date of trademark registration reporting letter], a Section 8 Declaration of Continued Use (including a current specimen for each class of goods and services) must be filed between [date] and [date] in order to prevent cancellation of the registration for this mark. The Section 8 Declaration may be accompanied by (or combined with) a Section 15 Declaration to classify the mark as incontestable. An incontestable mark is one that has been in continuous and exclusive use in commerce for at least five years after registration, remains in use, and has had no break in the chain of title. Incontestability affords certain presumptions and rights to a registered mark, including validity, ownership, and exclusivity, and is recommended if your mark meets the statutory requirements. </w:t>
      </w:r>
    </w:p>
    <w:p>
      <w:pPr/>
      <w:r>
        <w:rPr>
          <w:rFonts w:ascii="Times New Roman" w:hAnsi="Times New Roman" w:eastAsia="Times New Roman" w:cs="Times New Roman"/>
          <w:sz w:val="24"/>
        </w:rPr>
        <w:t>For your immediate reference, the particulars of the registration are as follows:</w:t>
      </w:r>
    </w:p>
    <w:p>
      <w:pPr/>
      <w:r>
        <w:rPr>
          <w:rFonts w:ascii="Times New Roman" w:hAnsi="Times New Roman" w:eastAsia="Times New Roman" w:cs="Times New Roman"/>
          <w:sz w:val="24"/>
        </w:rPr>
        <w:t>Registrant: [registrant name]</w:t>
      </w:r>
    </w:p>
    <w:p>
      <w:pPr/>
      <w:r>
        <w:rPr>
          <w:rFonts w:ascii="Times New Roman" w:hAnsi="Times New Roman" w:eastAsia="Times New Roman" w:cs="Times New Roman"/>
          <w:sz w:val="24"/>
        </w:rPr>
        <w:t>Mark: [MARK]</w:t>
      </w:r>
    </w:p>
    <w:p>
      <w:pPr/>
      <w:r>
        <w:rPr>
          <w:rFonts w:ascii="Times New Roman" w:hAnsi="Times New Roman" w:eastAsia="Times New Roman" w:cs="Times New Roman"/>
          <w:sz w:val="24"/>
        </w:rPr>
        <w:t>International Class(es): [class number(s)]</w:t>
      </w:r>
    </w:p>
    <w:p>
      <w:pPr/>
      <w:r>
        <w:rPr>
          <w:rFonts w:ascii="Times New Roman" w:hAnsi="Times New Roman" w:eastAsia="Times New Roman" w:cs="Times New Roman"/>
          <w:sz w:val="24"/>
        </w:rPr>
        <w:t>Identification of Goods and/or Services: [goods and/or services]</w:t>
      </w:r>
    </w:p>
    <w:p>
      <w:pPr/>
      <w:r>
        <w:rPr>
          <w:rFonts w:ascii="Times New Roman" w:hAnsi="Times New Roman" w:eastAsia="Times New Roman" w:cs="Times New Roman"/>
          <w:sz w:val="24"/>
        </w:rPr>
        <w:t>Registration No.: [registration number]</w:t>
      </w:r>
    </w:p>
    <w:p>
      <w:pPr/>
      <w:r>
        <w:rPr>
          <w:rFonts w:ascii="Times New Roman" w:hAnsi="Times New Roman" w:eastAsia="Times New Roman" w:cs="Times New Roman"/>
          <w:sz w:val="24"/>
        </w:rPr>
        <w:t>Assuming you are still using the [MARK] mark in connection with the above-referenced goods and/or services, please provide current specimen(s) evidencing such use in connection with at least one good or service for each class in the registration. For goods, examples of acceptable specimens are photographs or copies of labels, tags, or product packaging bearing the mark. For services, examples of acceptable specimens include print advertisements, promotional materials, brochures, or website printouts that display the mark and refer to the services.</w:t>
      </w:r>
    </w:p>
    <w:p>
      <w:pPr/>
      <w:r>
        <w:rPr>
          <w:rFonts w:ascii="Times New Roman" w:hAnsi="Times New Roman" w:eastAsia="Times New Roman" w:cs="Times New Roman"/>
          <w:sz w:val="24"/>
        </w:rPr>
        <w:t xml:space="preserve">We recommend that you keep updated specimens of the goods and services in your registration in case your registration is audited by the U.S. Patent and Trademark Office or becomes subject to an expungement or reexamination proceeding pursuant to the new Trademark Modernization Act of 2020, which was recently signed into law. If there are goods and/or services that are not </w:t>
      </w:r>
      <w:r>
        <w:rPr>
          <w:rFonts w:ascii="Times New Roman" w:hAnsi="Times New Roman" w:eastAsia="Times New Roman" w:cs="Times New Roman"/>
          <w:sz w:val="24"/>
        </w:rPr>
        <w:t>currently in use, please let me know and I will request removal of these goods and/or services from the registration when filing the Section 8 (or Combined Section 8 &amp; 15) Declaration.</w:t>
      </w:r>
    </w:p>
    <w:p>
      <w:pPr/>
      <w:r>
        <w:rPr>
          <w:rFonts w:ascii="Times New Roman" w:hAnsi="Times New Roman" w:eastAsia="Times New Roman" w:cs="Times New Roman"/>
          <w:sz w:val="24"/>
        </w:rPr>
        <w:t>If there has been a change in ownership of the mark, please let me know as soon as possible and I will provide you with an appropriate form to assign the mark to its new owner. We will then need to record the assignment with the U.S. Patent and Trademark Office prior to the new owner filing the Section 8 (or Combined Section 8 &amp; 15) Declaration.</w:t>
      </w:r>
    </w:p>
    <w:p>
      <w:pPr/>
      <w:r>
        <w:rPr>
          <w:rFonts w:ascii="Times New Roman" w:hAnsi="Times New Roman" w:eastAsia="Times New Roman" w:cs="Times New Roman"/>
          <w:sz w:val="24"/>
        </w:rPr>
        <w:t>Assuming you still own the mark, are using the mark, and wish to maintain its registration, please confirm that:</w:t>
      </w:r>
    </w:p>
    <w:p>
      <w:pPr/>
      <w:r>
        <w:rPr>
          <w:rFonts w:ascii="Times New Roman" w:hAnsi="Times New Roman" w:eastAsia="Times New Roman" w:cs="Times New Roman"/>
          <w:sz w:val="24"/>
        </w:rPr>
        <w:t>You have used the mark exclusively and continuously in commerce since the date of registration;</w:t>
      </w:r>
    </w:p>
    <w:p>
      <w:pPr/>
      <w:r>
        <w:rPr>
          <w:rFonts w:ascii="Times New Roman" w:hAnsi="Times New Roman" w:eastAsia="Times New Roman" w:cs="Times New Roman"/>
          <w:sz w:val="24"/>
        </w:rPr>
        <w:t>You are still using the mark in connection with all goods and/or services in the registration (if not, please identify the goods and/or services that are not currently in use);</w:t>
      </w:r>
    </w:p>
    <w:p>
      <w:pPr/>
      <w:r>
        <w:rPr>
          <w:rFonts w:ascii="Times New Roman" w:hAnsi="Times New Roman" w:eastAsia="Times New Roman" w:cs="Times New Roman"/>
          <w:sz w:val="24"/>
        </w:rPr>
        <w:t>You are able to provide specimens of use representing each class of goods and/or services that are currently in use;</w:t>
      </w:r>
    </w:p>
    <w:p>
      <w:pPr/>
      <w:r>
        <w:rPr>
          <w:rFonts w:ascii="Times New Roman" w:hAnsi="Times New Roman" w:eastAsia="Times New Roman" w:cs="Times New Roman"/>
          <w:sz w:val="24"/>
        </w:rPr>
        <w:t>You wish to file a Section 15 claim of incontestability along with the Section 8 Declaration of Continued Use; and</w:t>
      </w:r>
    </w:p>
    <w:p>
      <w:pPr/>
      <w:r>
        <w:rPr>
          <w:rFonts w:ascii="Times New Roman" w:hAnsi="Times New Roman" w:eastAsia="Times New Roman" w:cs="Times New Roman"/>
          <w:sz w:val="24"/>
        </w:rPr>
        <w:t>You still legally own the mark and have the right to maintain the mark’s registration.</w:t>
      </w:r>
    </w:p>
    <w:p>
      <w:pPr/>
      <w:r>
        <w:rPr>
          <w:rFonts w:ascii="Times New Roman" w:hAnsi="Times New Roman" w:eastAsia="Times New Roman" w:cs="Times New Roman"/>
          <w:sz w:val="24"/>
        </w:rPr>
        <w:t>Upon your confirmation of the above, I will forward the appropriate documents for your review and provide you with cost information.</w:t>
      </w:r>
    </w:p>
    <w:p>
      <w:pPr/>
      <w:r>
        <w:rPr>
          <w:rFonts w:ascii="Times New Roman" w:hAnsi="Times New Roman" w:eastAsia="Times New Roman" w:cs="Times New Roman"/>
          <w:sz w:val="24"/>
        </w:rPr>
        <w:t>Please let me know if you have any questions.</w:t>
      </w:r>
    </w:p>
    <w:p>
      <w:pPr/>
      <w:r>
        <w:rPr>
          <w:rFonts w:ascii="Times New Roman" w:hAnsi="Times New Roman" w:eastAsia="Times New Roman" w:cs="Times New Roman"/>
          <w:sz w:val="24"/>
        </w:rPr>
        <w:t>Regards,</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