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all the members of [name of purchaser/borrower], a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acting pursuant to N.Y. Ltd. </w:t>
      </w:r>
      <w:r>
        <w:rPr>
          <w:rFonts w:ascii="Times New Roman" w:hAnsi="Times New Roman" w:eastAsia="Times New Roman" w:cs="Times New Roman"/>
          <w:sz w:val="24"/>
        </w:rPr>
        <w:t>Liab</w:t>
      </w:r>
      <w:r>
        <w:rPr>
          <w:rFonts w:ascii="Times New Roman" w:hAnsi="Times New Roman" w:eastAsia="Times New Roman" w:cs="Times New Roman"/>
          <w:sz w:val="24"/>
        </w:rPr>
        <w:t>. Co. Law § 407, hereby adopts the following resolutions:</w:t>
      </w:r>
    </w:p>
    <w:p>
      <w:pPr/>
      <w:r>
        <w:rPr>
          <w:rFonts w:ascii="Times New Roman" w:hAnsi="Times New Roman" w:eastAsia="Times New Roman" w:cs="Times New Roman"/>
          <w:sz w:val="24"/>
        </w:rPr>
        <w:t>WHEREAS, the Company intends to purchase that certain real property located at [street address] [city], New York (the “</w:t>
      </w:r>
      <w:r>
        <w:rPr>
          <w:rFonts w:ascii="Times New Roman" w:hAnsi="Times New Roman" w:eastAsia="Times New Roman" w:cs="Times New Roman"/>
          <w:b/>
          <w:sz w:val="24"/>
        </w:rPr>
        <w:t>Property</w:t>
      </w:r>
      <w:r>
        <w:rPr>
          <w:rFonts w:ascii="Times New Roman" w:hAnsi="Times New Roman" w:eastAsia="Times New Roman" w:cs="Times New Roman"/>
          <w:sz w:val="24"/>
        </w:rPr>
        <w:t>”) for the purchase price of [dollar amount in words] AND [cents in numbers]/100 DOLLARS ($[purchase price in numbers]) as more particularly described in that certain Purchase and Sale Agreement dated [date] by and between the Company, as purchaser, and [name of seller], as seller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 and</w:t>
      </w:r>
    </w:p>
    <w:p>
      <w:pPr/>
      <w:r>
        <w:rPr>
          <w:rFonts w:ascii="Times New Roman" w:hAnsi="Times New Roman" w:eastAsia="Times New Roman" w:cs="Times New Roman"/>
          <w:sz w:val="24"/>
        </w:rPr>
        <w:t>WHEREAS, the Company intends to obtain a loan to finance the purchase of the Property from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purchase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acquisition, ownership, management, and leasing by the Company of the Property and to execute and deliver, without limitation, any documents in connection with the acquisition, ownership, management, and leasing by the Company of the Property (collectively, the “</w:t>
      </w:r>
      <w:r>
        <w:rPr>
          <w:rFonts w:ascii="Times New Roman" w:hAnsi="Times New Roman" w:eastAsia="Times New Roman" w:cs="Times New Roman"/>
          <w:b/>
          <w:sz w:val="24"/>
        </w:rPr>
        <w:t>Property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the Loan Documents, together with the Property Documents,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 xml:space="preserve">RESOLVED, that the Designated Officers be, and each hereby is, authorized, empowered, and directed, in the name and on behalf of the Company to take such other actions and to execute, deliver, and file all such further documents, certificates, notices, or instruments as </w:t>
      </w:r>
      <w:r>
        <w:rPr>
          <w:rFonts w:ascii="Times New Roman" w:hAnsi="Times New Roman" w:eastAsia="Times New Roman" w:cs="Times New Roman"/>
          <w:sz w:val="24"/>
        </w:rPr>
        <w:t>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