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all the members of [name of purchaser/borrower], a limited liability company organized in Texas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acting pursuant to Tex. Bus. </w:t>
      </w:r>
      <w:r>
        <w:rPr>
          <w:rFonts w:ascii="Times New Roman" w:hAnsi="Times New Roman" w:eastAsia="Times New Roman" w:cs="Times New Roman"/>
          <w:sz w:val="24"/>
        </w:rPr>
        <w:t>Orgs.</w:t>
      </w:r>
      <w:r>
        <w:rPr>
          <w:rFonts w:ascii="Times New Roman" w:hAnsi="Times New Roman" w:eastAsia="Times New Roman" w:cs="Times New Roman"/>
          <w:sz w:val="24"/>
        </w:rPr>
        <w:t xml:space="preserve"> Code § 101.359, hereby adopts the following resolutions:</w:t>
      </w:r>
    </w:p>
    <w:p>
      <w:pPr/>
      <w:r>
        <w:rPr>
          <w:rFonts w:ascii="Times New Roman" w:hAnsi="Times New Roman" w:eastAsia="Times New Roman" w:cs="Times New Roman"/>
          <w:sz w:val="24"/>
        </w:rPr>
        <w:t>WHEREAS, the Company intends to purchase that certain real property located at [street address] [city], Texas (the “</w:t>
      </w:r>
      <w:r>
        <w:rPr>
          <w:rFonts w:ascii="Times New Roman" w:hAnsi="Times New Roman" w:eastAsia="Times New Roman" w:cs="Times New Roman"/>
          <w:b/>
          <w:sz w:val="24"/>
        </w:rPr>
        <w:t>Property</w:t>
      </w:r>
      <w:r>
        <w:rPr>
          <w:rFonts w:ascii="Times New Roman" w:hAnsi="Times New Roman" w:eastAsia="Times New Roman" w:cs="Times New Roman"/>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WHEREAS, the Company intends to obtain a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