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in Lieu of Organizational Meeting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Board of Directors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in Lieu 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Organizational Meeting</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[name of corporation]</w:t>
      </w:r>
    </w:p>
    <w:p>
      <w:pPr>
        <w:keepNext w:val="0"/>
        <w:spacing w:before="200" w:after="0" w:line="260" w:lineRule="exact"/>
        <w:ind w:left="720" w:right="0" w:firstLine="0"/>
        <w:jc w:val="center"/>
      </w:pP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Colorado corporation (the “Corporation”), acting by unanimous written consent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7-108-202 of the Colorado Business Corporation Act [add, if desired: “and Article _____, Section _____ of the Articles of Incorporation”], hereby consent to taking the actions and adopting the resolutions set out below. This unanimous written consent is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board of directors of the Corporation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and all of the actions taken and resolutions set out below will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unanimous written consent is executed on the date first written above and will be filed in the Corporation’s minute book.</w:t>
      </w:r>
    </w:p>
    <w:p>
      <w:pPr>
        <w:keepNext w:val="0"/>
        <w:spacing w:before="120" w:after="0" w:line="260" w:lineRule="exact"/>
        <w:ind w:left="720" w:right="0" w:firstLine="0"/>
        <w:jc w:val="left"/>
      </w:pPr>
      <w:r>
        <w:rPr>
          <w:rFonts w:ascii="Times New Roman" w:hAnsi="Times New Roman" w:eastAsia="Times New Roman" w:cs="Times New Roman"/>
          <w:b/>
          <w:sz w:val="24"/>
        </w:rPr>
        <w:t>Articles of Incorporation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was filed with the Colorado Secretary of State on [date] in the form attached hereto as Exhibit [__];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of the Corporation as filed with the Colorado Secretary of State and attached as Exhibit [__] be inserted in the Corporation’s minute book and that the contents of such Articles be, and hereby are, ratified, approved, and confirmed.</w:t>
      </w:r>
    </w:p>
    <w:p>
      <w:pPr>
        <w:keepNext w:val="0"/>
        <w:spacing w:before="120" w:after="0" w:line="260" w:lineRule="exact"/>
        <w:ind w:left="720" w:right="0" w:firstLine="0"/>
        <w:jc w:val="left"/>
      </w:pPr>
      <w:r>
        <w:rPr>
          <w:rFonts w:ascii="Times New Roman" w:hAnsi="Times New Roman" w:eastAsia="Times New Roman" w:cs="Times New Roman"/>
          <w:b/>
          <w:sz w:val="24"/>
        </w:rPr>
        <w:t>Minute Book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shareholders, and the Board; minutes of all meetings of board committees; all written consents of board of directors’ meetings and board committees; records of shareholders showing their name, addresses, number, and class of shares issued or transferred of record to or by them; and other corporate documents.</w:t>
      </w:r>
    </w:p>
    <w:p>
      <w:pPr>
        <w:keepNext w:val="0"/>
        <w:spacing w:before="120" w:after="0" w:line="260" w:lineRule="exact"/>
        <w:ind w:left="720" w:right="0" w:firstLine="0"/>
        <w:jc w:val="left"/>
      </w:pPr>
      <w:r>
        <w:rPr>
          <w:rFonts w:ascii="Times New Roman" w:hAnsi="Times New Roman" w:eastAsia="Times New Roman" w:cs="Times New Roman"/>
          <w:b/>
          <w:sz w:val="24"/>
        </w:rPr>
        <w:t>Adoption of Bylaws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has reviewed the form of bylaws attached hereto as Exhibit [__] and deems it in the best interest of the Corporation to adopt the same as the bylaws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bylaws in the form attached hereto as Exhibit [__] are adopted as the bylaws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secretary of the Corporation is authorized and directed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adoption of the bylaws; to insert the bylaws as so certified in the minute book of the Corporation; and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bylaws, as they may be amended from time to time, to be kept and maintained at the principal executive office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Stock Certificate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select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stock certificate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stock certificates representing the shares of common stock of the Corporation shall be in substantially the same form as the specimen stock certificate attached hereto as Exhibit [__], and that each certificate will be consecutively numbered, beginning with number 1, and shall bear the name of the Corporation, the number of shares, and the date the shares were issued, together with any other provisions as may be required by law;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stock certificates shall be issued only when the signatures (which may be facsimiles)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 the Chairman, (ii) the Vice-Chairman, (iii) the President, or (iv)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Vice President; and of (b) (i) the Treasurer, (ii)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Treasurer, (iii) the Secretary, or (iv)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Secretary are affixed to them, and when they bear any other wording relating to the ownership, issuance, and transferability of the shares presented as may be necessary or appropriate.]</w:t>
      </w:r>
    </w:p>
    <w:p>
      <w:pPr>
        <w:keepNext w:val="0"/>
        <w:spacing w:before="120" w:after="0" w:line="260" w:lineRule="exact"/>
        <w:ind w:left="720" w:right="0" w:firstLine="0"/>
        <w:jc w:val="left"/>
      </w:pPr>
      <w:r>
        <w:rPr>
          <w:rFonts w:ascii="Times New Roman" w:hAnsi="Times New Roman" w:eastAsia="Times New Roman" w:cs="Times New Roman"/>
          <w:b/>
          <w:sz w:val="24"/>
        </w:rPr>
        <w:t>Principal Executive Office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executive office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[address] is designated as the principal executive office of the Corporation, until changed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Election of Officers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elect certain persons as officers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following persons are elected to the offices set forth opposite their names:</w:t>
      </w:r>
    </w:p>
    <w:p>
      <w:pPr>
        <w:keepNext w:val="0"/>
        <w:spacing w:before="200" w:after="0" w:line="260" w:lineRule="exact"/>
        <w:ind w:left="1440" w:right="0" w:firstLine="0"/>
        <w:jc w:val="both"/>
      </w:pPr>
      <w:r>
        <w:rPr>
          <w:rFonts w:ascii="Times New Roman" w:hAnsi="Times New Roman" w:eastAsia="Times New Roman" w:cs="Times New Roman"/>
          <w:b w:val="0"/>
          <w:sz w:val="24"/>
        </w:rPr>
        <w:t>[name], [e.g.,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Vice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Secretary]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Treasurer] [Address]</w:t>
      </w:r>
    </w:p>
    <w:p>
      <w:pPr>
        <w:keepNext w:val="0"/>
        <w:spacing w:before="200" w:after="0" w:line="260" w:lineRule="exact"/>
        <w:ind w:left="1440" w:right="0" w:firstLine="0"/>
        <w:jc w:val="both"/>
      </w:pPr>
      <w:r>
        <w:rPr>
          <w:rFonts w:ascii="Times New Roman" w:hAnsi="Times New Roman" w:eastAsia="Times New Roman" w:cs="Times New Roman"/>
          <w:b w:val="0"/>
          <w:sz w:val="24"/>
        </w:rPr>
        <w:t>to serve at the pleasure of the Board until the next annual meeting of the Board and until their respective successor(s) are elected and qualified; and</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and duties of the officers are stated in the bylaws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Bank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open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accounts, on terms and conditions as agreed on with the bank.</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any officer of the Corporation is authorized to endorse checks, drafts, or other evidences of indebtedness made payable to the Corporation, but only for the purpose of deposit;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all checks, drafts, and other instruments obligating the Corporation to pay money, including instruments payable to officers or other persons authorized to sign them, may be signed on the Corporation’s behalf by the [relevant titles, e.g., Chief Executive Officer, President, Chief Financial Officer] or other employee of the Corporation designated by [either/any] of them; provided, however, that amounts in excess of [dollar amount, e.g., $3,000], must be signed by two employees of the Corporation, one of whom shall be the [relevant titles, e.g., Chief Executive Officer, President, Chief Financial Officer];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standard form of corporate resolutions required by [name of bank] for opening corporate account(s) and specifying the officer(s) authorized to sign checks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[__], are incorporated herein by reference and hereby adopted as resolutions of the Corporation, and the Secretary is hereby authorized and directed to obtain the necessary signatures, execute the necessary certifications, and take such other steps as needed to open the account(s).</w:t>
      </w:r>
    </w:p>
    <w:p>
      <w:pPr>
        <w:keepNext w:val="0"/>
        <w:spacing w:before="120" w:after="0" w:line="260" w:lineRule="exact"/>
        <w:ind w:left="720" w:right="0" w:firstLine="0"/>
        <w:jc w:val="left"/>
      </w:pPr>
      <w:r>
        <w:rPr>
          <w:rFonts w:ascii="Times New Roman" w:hAnsi="Times New Roman" w:eastAsia="Times New Roman" w:cs="Times New Roman"/>
          <w:b/>
          <w:sz w:val="24"/>
        </w:rPr>
        <w:t>Fiscal Year</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the fiscal year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Corporation’s fiscal year shall commence on [January 1] and end on [December 31] in each year (but that the Corporation’s first fiscal year commenced on the date the Corporation was incorporated).</w:t>
      </w:r>
    </w:p>
    <w:p>
      <w:pPr>
        <w:keepNext w:val="0"/>
        <w:spacing w:before="120" w:after="0" w:line="260" w:lineRule="exact"/>
        <w:ind w:left="720" w:right="0" w:firstLine="0"/>
        <w:jc w:val="left"/>
      </w:pPr>
      <w:r>
        <w:rPr>
          <w:rFonts w:ascii="Times New Roman" w:hAnsi="Times New Roman" w:eastAsia="Times New Roman" w:cs="Times New Roman"/>
          <w:b/>
          <w:sz w:val="24"/>
        </w:rPr>
        <w:t>Payment of Expenses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pay or cause to be paid the expenses of incorporation and organization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or any one of them acting alone, are authorized and directed to pay or to cause to be paid, out of the funds of the Corporation, the Corporation's expenses of incorporation and organization.</w:t>
      </w:r>
    </w:p>
    <w:p>
      <w:pPr>
        <w:keepNext w:val="0"/>
        <w:spacing w:before="120" w:after="0" w:line="260" w:lineRule="exact"/>
        <w:ind w:left="720" w:right="0" w:firstLine="0"/>
        <w:jc w:val="left"/>
      </w:pPr>
      <w:r>
        <w:rPr>
          <w:rFonts w:ascii="Times New Roman" w:hAnsi="Times New Roman" w:eastAsia="Times New Roman" w:cs="Times New Roman"/>
          <w:b/>
          <w:sz w:val="24"/>
        </w:rPr>
        <w:t>Appointment of Accountant</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appoint accountants for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[name], is appointed to serve as the Corporation’s accountant, to serve until such accountant’s successor is appointed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Execution of Contracts and Other Documents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who may execute contracts on behalf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contracts and agreements of the Corporation, including but not limited to leases and mortgages, may be signed on the Corporation’s behalf by officers of the Corporation, or any one of them acting alone, in furtherance of performing their duties as officers of the Corporation in the ordinary course of business; provided that all material contracts shall be subject to authorization or ratification by the Board except as provided otherwise in subsequent resolutions adopted by the Board.</w:t>
      </w:r>
    </w:p>
    <w:p>
      <w:pPr>
        <w:keepNext w:val="0"/>
        <w:spacing w:before="120" w:after="0" w:line="260" w:lineRule="exact"/>
        <w:ind w:left="720" w:right="0" w:firstLine="0"/>
        <w:jc w:val="left"/>
      </w:pPr>
      <w:r>
        <w:rPr>
          <w:rFonts w:ascii="Times New Roman" w:hAnsi="Times New Roman" w:eastAsia="Times New Roman" w:cs="Times New Roman"/>
          <w:b/>
          <w:sz w:val="24"/>
        </w:rPr>
        <w:t>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seal,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impression of which is set forth on Exhibit [__] attached hereto, is adopted as the seal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Capitalization, Issuance, and Sale of Shares</w:t>
      </w:r>
    </w:p>
    <w:p>
      <w:pPr>
        <w:keepNext w:val="0"/>
        <w:spacing w:before="200" w:after="0" w:line="260" w:lineRule="exact"/>
        <w:ind w:left="1080" w:right="0" w:firstLine="0"/>
        <w:jc w:val="both"/>
      </w:pPr>
      <w:r>
        <w:rPr>
          <w:rFonts w:ascii="Times New Roman" w:hAnsi="Times New Roman" w:eastAsia="Times New Roman" w:cs="Times New Roman"/>
          <w:b w:val="0"/>
          <w:sz w:val="24"/>
        </w:rPr>
        <w:t>WHEREAS, it is necessary to issue and sell shares of capital stock of the Corporation to raise capital to accomplish the plans and objectives for which the Corporation was formed;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authorizes the Corporation to issue [number of shares] (#) shares of the Corporation’s Common Stock;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[number of shares] (#) shares of its Common Stock,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$[price] per share to each of the purchasers listed below, in the number indicated adjacent to their names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subject to receipt from the purchasers listed below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subscription agreement [substantially in the form of the subscription agreement attached hereto as Exhibit [  ]]/[in form and consent satisfactory to the Corporation [at its sole discretion]];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offer and sale of the Shares shall be in accordance with the applicable provisions of state and federal securities laws, and specifically that the Shares shall be offered and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not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incurred in connection therewith;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officers of the Corporation, or any of them acting alone, are hereby authorized and directed to file such applications, documents, and other materials and to take such actions as are reasonable and necessary in order to qualify the issuance of the Shares under applicable state and federal securities laws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therefrom;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officers of the Corporation, or any one of them acting alone, are hereby authorized and directed to execute such documents and to take such actions as are reasonable and necessary to carry out the foregoing resolutions.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Issuance of Shares in Exchange for Property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of [number of shares] shares of its Common Stock to [name of purchaser],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[per share] of [price], in exchange for the transfer by [name of purchaser] to the Corporation of all of [name of purchaser]’s right, title, and interest in and to [describe the property to be exchanged for shares] pursuant to the terms of that certain [reference to the agreement governing the transfer of property to the Corporation in exchange for shares] in the form attached hereto as Exhibit [__].]</w:t>
      </w:r>
    </w:p>
    <w:p>
      <w:pPr>
        <w:keepNext w:val="0"/>
        <w:spacing w:before="120" w:after="0" w:line="260" w:lineRule="exact"/>
        <w:ind w:left="720" w:right="0" w:firstLine="0"/>
        <w:jc w:val="left"/>
      </w:pPr>
      <w:r>
        <w:rPr>
          <w:rFonts w:ascii="Times New Roman" w:hAnsi="Times New Roman" w:eastAsia="Times New Roman" w:cs="Times New Roman"/>
          <w:b/>
          <w:sz w:val="24"/>
        </w:rPr>
        <w:t>Licenses and Permits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are hereby authorized and directed to take whatever action is lawful and reasonably necessary to obtain licenses, authorizations, and permits that are necessary or desirable for the Corporation's business.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Qualification to do Business in Other States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for the purpose of authorizing the Corporation to do business in any state, territory, or dependency of the United States or any foreign country in which it is necessary or expedient for the Corporation to transact business, each of the officers of the Corporation is hereby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Corporation to transact business therein and whenever it is expedient for the Corporation to cease doing business therein and withdraw therefrom, to revoke any appointment of agent or attorney for service of process, and to file such certificates, reports, revocation of appointment, or surrender of authority as may be necessary to terminate the authority of the Corporation to do business in any such state, territory, dependency, or country.]</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Subchapter S Election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 elects to be taxed in accordance with Internal Revenue Code Section 1362(</w:t>
      </w:r>
      <w:r>
        <w:rPr>
          <w:rFonts w:ascii="Times New Roman" w:hAnsi="Times New Roman" w:eastAsia="Times New Roman" w:cs="Times New Roman"/>
          <w:b/>
          <w:sz w:val="24"/>
        </w:rPr>
        <w:t>a</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each of the officers of the Corporation is authorized and directed to execute all documents and to take any other action necessary or advisable to carry out the purposes of this resolution.]</w:t>
      </w:r>
    </w:p>
    <w:p>
      <w:pPr>
        <w:keepNext w:val="0"/>
        <w:spacing w:before="120" w:after="0" w:line="260" w:lineRule="exact"/>
        <w:ind w:left="720" w:right="0" w:firstLine="0"/>
        <w:jc w:val="left"/>
      </w:pPr>
      <w:r>
        <w:rPr>
          <w:rFonts w:ascii="Times New Roman" w:hAnsi="Times New Roman" w:eastAsia="Times New Roman" w:cs="Times New Roman"/>
          <w:b/>
          <w:sz w:val="24"/>
        </w:rPr>
        <w:t>Tax Registration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Employer Identification Number (Form SS-4)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Employer Identification Number for the Corporation and the [title(s) of relevant officer(s)] of the Corporation be, and hereby [is/are], authorized and directed to evidence such filing by completing and filing Form SS-4 with the Internal Revenue Service.</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keepNext w:val="0"/>
        <w:spacing w:before="200" w:after="0" w:line="260" w:lineRule="exact"/>
        <w:ind w:left="360" w:right="0" w:firstLine="0"/>
        <w:jc w:val="both"/>
      </w:pPr>
      <w:r>
        <w:rPr>
          <w:rFonts w:ascii="Times New Roman" w:hAnsi="Times New Roman" w:eastAsia="Times New Roman" w:cs="Times New Roman"/>
          <w:b w:val="0"/>
          <w:sz w:val="24"/>
        </w:rPr>
        <w:t>[Signatures Follow]</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executed this written consent as of the date first written above. Any signature page signifying approval of this written consent may be delivered by facsimile or Portable Document Format (pdf) transmission and shall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Attach exhibits as necessary</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