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the Board in Lieu of Organizational Meeting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being the all of the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pursuant to authority to act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141(f) of the General Corporation Law of Delaware, consent to the taking of the actions and adopt the resolutions set out below. This written consent of the board of directors is in lieu of the first meeting of the Corporation's board of directors (the “</w:t>
      </w:r>
      <w:r>
        <w:rPr>
          <w:rFonts w:ascii="Times New Roman" w:hAnsi="Times New Roman" w:eastAsia="Times New Roman" w:cs="Times New Roman"/>
          <w:b/>
          <w:sz w:val="24"/>
        </w:rPr>
        <w:t>Board</w:t>
      </w:r>
      <w:r>
        <w:rPr>
          <w:rFonts w:ascii="Times New Roman" w:hAnsi="Times New Roman" w:eastAsia="Times New Roman" w:cs="Times New Roman"/>
          <w:b w:val="0"/>
          <w:sz w:val="24"/>
        </w:rPr>
        <w:t>”), and all of the actions taken and resolutions set out in it shall have the same force and effect as if they were taken or adopted at such first meeting. This consent is executed as of the date last written below, and shall be filed in the Corporation's minute book.</w:t>
      </w:r>
    </w:p>
    <w:p>
      <w:pPr>
        <w:keepNext w:val="0"/>
        <w:spacing w:before="120" w:after="0" w:line="260" w:lineRule="exact"/>
        <w:ind w:left="360" w:right="0" w:firstLine="0"/>
        <w:jc w:val="left"/>
      </w:pPr>
      <w:r>
        <w:rPr>
          <w:rFonts w:ascii="Times New Roman" w:hAnsi="Times New Roman" w:eastAsia="Times New Roman" w:cs="Times New Roman"/>
          <w:b w:val="0"/>
          <w:sz w:val="24"/>
        </w:rPr>
        <w:t>INCORPORATION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certificate of incorporation of the Corporation was filed in the office of the Delaware Secretary of State on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the certificate of incorporation shall be placed in minute book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STATEMENT OF SOLE INCORPORATOR(S)</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 RESOLVED, that the Corporation's Statement of Incorporator(s), dated [date], and all actions taken by the incorporator described in that statement, are in all respects approved, ratified, and confirmed.</w:t>
      </w:r>
    </w:p>
    <w:p>
      <w:pPr>
        <w:keepNext w:val="0"/>
        <w:spacing w:before="120" w:after="0" w:line="260" w:lineRule="exact"/>
        <w:ind w:left="360" w:right="0" w:firstLine="0"/>
        <w:jc w:val="left"/>
      </w:pPr>
      <w:r>
        <w:rPr>
          <w:rFonts w:ascii="Times New Roman" w:hAnsi="Times New Roman" w:eastAsia="Times New Roman" w:cs="Times New Roman"/>
          <w:b w:val="0"/>
          <w:sz w:val="24"/>
        </w:rPr>
        <w:t>ADOPTION OF BYLAWS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Board has reviewed the form of bylaws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deems it in the best interest of the Corporation to adopt same as the bylaws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bylaws in the form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are adopted as the bylaws of the Corporation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these bylaws be placed in the minute book of the Corporation;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secretary of the Corporation is authorized and directed to certify the adoption of the bylaws of the Corporation by the Board.</w:t>
      </w:r>
    </w:p>
    <w:p>
      <w:pPr>
        <w:keepNext w:val="0"/>
        <w:spacing w:before="120" w:after="0" w:line="260" w:lineRule="exact"/>
        <w:ind w:left="360" w:right="0" w:firstLine="0"/>
        <w:jc w:val="left"/>
      </w:pPr>
      <w:r>
        <w:rPr>
          <w:rFonts w:ascii="Times New Roman" w:hAnsi="Times New Roman" w:eastAsia="Times New Roman" w:cs="Times New Roman"/>
          <w:b w:val="0"/>
          <w:sz w:val="24"/>
        </w:rPr>
        <w:t>STOCK CERTIFICATES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Board deems it in the best interest of the Corporation to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stock certificate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the stock certificates representing the shares of common stock of the Corporation be in substantially the same form as the specimen stock certificate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that each certificate will be consecutively numbered, beginning with number 1, and shall bear the name of the Corporation, the number of shares and the date the shares were issued, together with any other provisions as may be required by law;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stock certificates shall be issued only when the signatures (which may be facsimiles) of the chair or vice chair of the board of directors, the president [OR </w:t>
      </w:r>
      <w:r>
        <w:rPr>
          <w:rFonts w:ascii="Times New Roman" w:hAnsi="Times New Roman" w:eastAsia="Times New Roman" w:cs="Times New Roman"/>
          <w:b w:val="0"/>
          <w:sz w:val="24"/>
        </w:rPr>
        <w:t>chief executive officer</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and either (i) by the chief financial officer, (ii)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(iii) by the Secretary, or (iv)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are affixed to them, and when they bear any other wording relating to the ownership, issuance, and transferability of the shares presented as may be necessary or appropriate.</w:t>
      </w:r>
    </w:p>
    <w:p>
      <w:pPr>
        <w:keepNext w:val="0"/>
        <w:spacing w:before="120" w:after="0" w:line="260" w:lineRule="exact"/>
        <w:ind w:left="360" w:right="0" w:firstLine="0"/>
        <w:jc w:val="left"/>
      </w:pPr>
      <w:r>
        <w:rPr>
          <w:rFonts w:ascii="Times New Roman" w:hAnsi="Times New Roman" w:eastAsia="Times New Roman" w:cs="Times New Roman"/>
          <w:b w:val="0"/>
          <w:sz w:val="24"/>
        </w:rPr>
        <w:t>ESTABLISHMENT OF PRINCIPAL EXECUTIVE OFFICE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Board deems it in the best interest of the Corporation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executive office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 RESOLVED, that the principal executive office of the Corporation be located at [address] until changed by resolution of the Board.</w:t>
      </w:r>
    </w:p>
    <w:p>
      <w:pPr>
        <w:keepNext w:val="0"/>
        <w:spacing w:before="120" w:after="0" w:line="260" w:lineRule="exact"/>
        <w:ind w:left="360" w:right="0" w:firstLine="0"/>
        <w:jc w:val="left"/>
      </w:pPr>
      <w:r>
        <w:rPr>
          <w:rFonts w:ascii="Times New Roman" w:hAnsi="Times New Roman" w:eastAsia="Times New Roman" w:cs="Times New Roman"/>
          <w:b w:val="0"/>
          <w:sz w:val="24"/>
        </w:rPr>
        <w:t>ELECTION OF OFFICERS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deems it in the best interest of the Corporation to elect certain persons as officers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 RESOLVED, that the following persons are elected to the offices stated opposite their names, to serve at the pleasure of the Board until the annual meeting of the Board and until their successors are elected and qualified:</w:t>
      </w:r>
    </w:p>
    <w:p>
      <w:pPr>
        <w:keepNext w:val="0"/>
        <w:spacing w:before="200" w:after="0" w:line="260" w:lineRule="exact"/>
        <w:ind w:left="720" w:right="0" w:firstLine="0"/>
        <w:jc w:val="both"/>
      </w:pPr>
      <w:r>
        <w:rPr>
          <w:rFonts w:ascii="Times New Roman" w:hAnsi="Times New Roman" w:eastAsia="Times New Roman" w:cs="Times New Roman"/>
          <w:b w:val="0"/>
          <w:sz w:val="24"/>
        </w:rPr>
        <w:t>The powers and duties of the officers are stated in the bylaws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BANK ACCOUNT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Board deems it in the best interest of the Corporation to open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account;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the president [OR </w:t>
      </w:r>
      <w:r>
        <w:rPr>
          <w:rFonts w:ascii="Times New Roman" w:hAnsi="Times New Roman" w:eastAsia="Times New Roman" w:cs="Times New Roman"/>
          <w:b w:val="0"/>
          <w:sz w:val="24"/>
        </w:rPr>
        <w:t>chief executive officer</w:t>
      </w:r>
      <w:r>
        <w:rPr>
          <w:rFonts w:ascii="Times New Roman" w:hAnsi="Times New Roman" w:eastAsia="Times New Roman" w:cs="Times New Roman"/>
          <w:b w:val="0"/>
          <w:sz w:val="24"/>
        </w:rPr>
        <w:t xml:space="preserve">] and the chief financial officer, or either one of them acting alone, is authorized to open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on behalf of the Corporation in such bank or banks as such officer may determine in such officer's discretion; </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any standard form of resolutions required by said bank relating to the establishment of the Corporation's account(s) and specifying the officer(s) authorized to sign checks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to be inserted by the secretary in the minute book immediately following this written consent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which resolutions are incorporated herein by reference, are hereby adopted as resolutions of the Corporation; </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secretary of the Corporation is hereby authorized to certify the adoption of such resolutions to said bank;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checks, wire transfers, or other drafts on any bank account of the Corporation may be signed by the president [OR </w:t>
      </w:r>
      <w:r>
        <w:rPr>
          <w:rFonts w:ascii="Times New Roman" w:hAnsi="Times New Roman" w:eastAsia="Times New Roman" w:cs="Times New Roman"/>
          <w:b w:val="0"/>
          <w:sz w:val="24"/>
        </w:rPr>
        <w:t>chief executive officer]</w:t>
      </w:r>
      <w:r>
        <w:rPr>
          <w:rFonts w:ascii="Times New Roman" w:hAnsi="Times New Roman" w:eastAsia="Times New Roman" w:cs="Times New Roman"/>
          <w:b w:val="0"/>
          <w:sz w:val="24"/>
        </w:rPr>
        <w:t>, chief financial officer, or other employee of the Corporation designated by either of them.</w:t>
      </w:r>
    </w:p>
    <w:p>
      <w:pPr>
        <w:keepNext w:val="0"/>
        <w:spacing w:before="120" w:after="0" w:line="260" w:lineRule="exact"/>
        <w:ind w:left="360" w:right="0" w:firstLine="0"/>
        <w:jc w:val="left"/>
      </w:pPr>
      <w:r>
        <w:rPr>
          <w:rFonts w:ascii="Times New Roman" w:hAnsi="Times New Roman" w:eastAsia="Times New Roman" w:cs="Times New Roman"/>
          <w:b w:val="0"/>
          <w:sz w:val="24"/>
        </w:rPr>
        <w:t>ADOPTION OF FISCAL YEAR</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deems it in the best interest of the Corporation to determine the fiscal year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 RESOLVED, that the Corporation's fiscal year shall commence on January 1 and end on December 31 in each year (but that the Corporation's first fiscal year shall commence on the date the Corporation was incorporated).</w:t>
      </w:r>
    </w:p>
    <w:p>
      <w:pPr>
        <w:keepNext w:val="0"/>
        <w:spacing w:before="120" w:after="0" w:line="260" w:lineRule="exact"/>
        <w:ind w:left="360" w:right="0" w:firstLine="0"/>
        <w:jc w:val="left"/>
      </w:pPr>
      <w:r>
        <w:rPr>
          <w:rFonts w:ascii="Times New Roman" w:hAnsi="Times New Roman" w:eastAsia="Times New Roman" w:cs="Times New Roman"/>
          <w:b w:val="0"/>
          <w:sz w:val="24"/>
        </w:rPr>
        <w:t>PAYMENT OF ORGANIZATIONAL EXPENSES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deems it in the best interest of the Corporation to pay or cause to be paid the expenses of incorporation and organization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 RESOLVED, that the officers of the Corporation, or any one of them acting alone, are authorized and directed to pay or to cause to be paid, out of the funds of the Corporation, the expenses of incorporation and organization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APPOINTMENT OF ACCOUNTANTS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deems it in the best interest of the Corporation to hire accountants for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the president [OR </w:t>
      </w:r>
      <w:r>
        <w:rPr>
          <w:rFonts w:ascii="Times New Roman" w:hAnsi="Times New Roman" w:eastAsia="Times New Roman" w:cs="Times New Roman"/>
          <w:b w:val="0"/>
          <w:sz w:val="24"/>
        </w:rPr>
        <w:t>chief executive officer</w:t>
      </w:r>
      <w:r>
        <w:rPr>
          <w:rFonts w:ascii="Times New Roman" w:hAnsi="Times New Roman" w:eastAsia="Times New Roman" w:cs="Times New Roman"/>
          <w:b w:val="0"/>
          <w:sz w:val="24"/>
        </w:rPr>
        <w:t>], chief financial officer, or other employee of the Corporation designated by either of them is authorized to select and appoint accountants for the Corporation, to serve until successors are appointed by resolution of the Board.</w:t>
      </w:r>
    </w:p>
    <w:p>
      <w:pPr>
        <w:keepNext w:val="0"/>
        <w:spacing w:before="120" w:after="0" w:line="260" w:lineRule="exact"/>
        <w:ind w:left="360" w:right="0" w:firstLine="0"/>
        <w:jc w:val="left"/>
      </w:pPr>
      <w:r>
        <w:rPr>
          <w:rFonts w:ascii="Times New Roman" w:hAnsi="Times New Roman" w:eastAsia="Times New Roman" w:cs="Times New Roman"/>
          <w:b w:val="0"/>
          <w:sz w:val="24"/>
        </w:rPr>
        <w:t>EXECUTION OF CONTRACTS AND OTHER AGREEMENTS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deems it in the best interest of the Corporation to determine who may execute contracts and other agreements and documents on behalf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 RESOLVED, that the officers of the Corporation, or any one acting alone, may execute contracts and agreements (including but not limited to leases and mortgages) on behalf of the Corporation in furtherance of performing their duties as officers of the Corporation in the ordinary course of business; provided that all material contracts shall be subject to authorization or ratification by the Board, except as provided otherwise in subsequent resolutions adopted by the Board.</w:t>
      </w:r>
    </w:p>
    <w:p>
      <w:pPr>
        <w:keepNext w:val="0"/>
        <w:spacing w:before="120" w:after="0" w:line="260" w:lineRule="exact"/>
        <w:ind w:left="360" w:right="0" w:firstLine="0"/>
        <w:jc w:val="left"/>
      </w:pPr>
      <w:r>
        <w:rPr>
          <w:rFonts w:ascii="Times New Roman" w:hAnsi="Times New Roman" w:eastAsia="Times New Roman" w:cs="Times New Roman"/>
          <w:b w:val="0"/>
          <w:sz w:val="24"/>
        </w:rPr>
        <w:t>CAPITALIZATION, ISSUANCE AND SALE OF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it is necessary to issue and sell shares of capital stock of the Corporation to raise capital to accomplish the plans and objectives for which the Corporation was formed; and </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certificate of incorporation authorizes the Corporation to issue [number of shares] (#) shares of the Corporation's common stock.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the Corporation is authorized to sell and issue [number of shares] (#) shares of its common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$[price] per share to each of the purchasers listed below, in the number indicated adjacent to their names (collectively,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subject to receipt from the purchasers listed below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stock purchase agreement in form and consent satisfactory to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offer and sale of the Shares shall be in accordance with the applicable provisions of state and federal securities laws, and specifically that the Shares shall be offered and sold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not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offer and sale of the Shares will not be accompanied by the publication of any advertisement, that no selling expenses will be given, paid or incurred in connection therewith, and that no promotional consideration will be given, paid, or incurred in connection therewith;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officers of the Corporation, or any of them acting alone, are hereby authorized and directed to file such applications, documents, and other materials and to take such actions as are reasonable and necessary in order to qualify the issuance of the Shares under applicable state and federal securities laws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therefrom;</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officers of the Corporation, or any one of them acting alone, are hereby authorized and directed to execute such documents and to take such actions as are reasonable and necessary in order to carry out the foregoing resolutions.</w:t>
      </w:r>
    </w:p>
    <w:p>
      <w:pPr>
        <w:keepNext w:val="0"/>
        <w:spacing w:before="120" w:after="0" w:line="260" w:lineRule="exact"/>
        <w:ind w:left="360" w:right="0" w:firstLine="0"/>
        <w:jc w:val="left"/>
      </w:pPr>
      <w:r>
        <w:rPr>
          <w:rFonts w:ascii="Times New Roman" w:hAnsi="Times New Roman" w:eastAsia="Times New Roman" w:cs="Times New Roman"/>
          <w:b w:val="0"/>
          <w:sz w:val="24"/>
        </w:rPr>
        <w:t>MINUTE BOOK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Board deems it in the best interest of the Corporation to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the secretary of the Corporation or other employee of the Corporation designated by the secretary of the Corporation is authorized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shall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the certificate of incorporation of the Corporation and any amendments thereto; the bylaws of the Corporation and any amendments thereto; minutes of all meetings of the Board and shareholders of the Corporation, with the time and place of holding, whether regular or special, and, if special, how authorized; the notice thereof given; the names of the directors or shareholders present or represented at Board or shareholders' meetings and the proceedings thereof; minutes of all meetings of Board committees, with the time and place of holding, the notice thereof given, the names of the directors present, and the proceedings thereof; and all written consents of Board meetings and Board committees.</w:t>
      </w:r>
    </w:p>
    <w:p>
      <w:pPr>
        <w:keepNext w:val="0"/>
        <w:spacing w:before="120" w:after="0" w:line="260" w:lineRule="exact"/>
        <w:ind w:left="360" w:right="0" w:firstLine="0"/>
        <w:jc w:val="left"/>
      </w:pPr>
      <w:r>
        <w:rPr>
          <w:rFonts w:ascii="Times New Roman" w:hAnsi="Times New Roman" w:eastAsia="Times New Roman" w:cs="Times New Roman"/>
          <w:b w:val="0"/>
          <w:sz w:val="24"/>
        </w:rPr>
        <w:t>OMNIBUS CLAUSE</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officers of the Corporation, and each of them with full authority to act without the others, are authorized and directed to execute and deliver any applications, certificates, agreements, memorandums, and/or any other instruments or documents or amendments or supplements thereto and to do or to cause to be done any and all other acts and things as such officers and each of them may, in their discretion, deem necessary or advisable and appropriate to carry out the purposes of the foregoing resolutions and matters incidental thereto, and any action taken by the officers and Board of the Corporation prior to the date of these resolutions that is otherwise within or related to the authority set forth by these resolutions be, and hereby is, ratified, confirmed, and approved in all respects.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written consent as of the dates written below.</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Director</w:t>
      </w:r>
    </w:p>
    <w:p>
      <w:pP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Bylaws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Specimen Stock Certificate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Resolutions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