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the Board in Lieu of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Board of Directors</w:t>
      </w:r>
      <w:r>
        <w:rPr>
          <w:rFonts w:ascii="Times New Roman" w:hAnsi="Times New Roman" w:eastAsia="Times New Roman" w:cs="Times New Roman"/>
          <w:sz w:val="24"/>
        </w:rPr>
        <w:br/>
      </w:r>
      <w:r>
        <w:rPr>
          <w:rFonts w:ascii="Times New Roman" w:hAnsi="Times New Roman" w:eastAsia="Times New Roman" w:cs="Times New Roman"/>
          <w:b/>
          <w:sz w:val="24"/>
        </w:rPr>
        <w:t>in Lieu of</w:t>
      </w:r>
      <w:r>
        <w:rPr>
          <w:rFonts w:ascii="Times New Roman" w:hAnsi="Times New Roman" w:eastAsia="Times New Roman" w:cs="Times New Roman"/>
          <w:sz w:val="24"/>
        </w:rPr>
        <w:br/>
      </w:r>
      <w:r>
        <w:rPr>
          <w:rFonts w:ascii="Times New Roman" w:hAnsi="Times New Roman" w:eastAsia="Times New Roman" w:cs="Times New Roman"/>
          <w:b/>
          <w:sz w:val="24"/>
        </w:rPr>
        <w:t>Organizational Meeting</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200" w:after="0" w:line="260" w:lineRule="exact"/>
        <w:ind w:left="360" w:right="0" w:firstLine="0"/>
        <w:jc w:val="center"/>
      </w:pP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directors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Georgia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acting by unanimous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14-2-821 of the Georgia Business Corporation Code [add, if desired: “and Article _____, Section _____ of the Articles of Incorporation” and/or “Article _____, Section _____ of the bylaws of the Corporation” (if bylaws were adopted by the incorporator(s) and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provision)], hereby consent to taking the actions and adopting the resolutions set out below. This unanimous written consent is in lieu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meeting of the board of directors of the Corporation (the “</w:t>
      </w:r>
      <w:r>
        <w:rPr>
          <w:rFonts w:ascii="Times New Roman" w:hAnsi="Times New Roman" w:eastAsia="Times New Roman" w:cs="Times New Roman"/>
          <w:b/>
          <w:sz w:val="24"/>
        </w:rPr>
        <w:t>Board</w:t>
      </w:r>
      <w:r>
        <w:rPr>
          <w:rFonts w:ascii="Times New Roman" w:hAnsi="Times New Roman" w:eastAsia="Times New Roman" w:cs="Times New Roman"/>
          <w:b w:val="0"/>
          <w:sz w:val="24"/>
        </w:rPr>
        <w:t xml:space="preserve">”), and all of the actions taken and resolutions set out below will have the same force and effect as if they were taken or adopted 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This unanimous written consent is executed on the date first written above and will be filed in the Corporation’s minute book.</w:t>
      </w:r>
    </w:p>
    <w:p>
      <w:pPr>
        <w:keepNext w:val="0"/>
        <w:spacing w:before="120" w:after="0" w:line="260" w:lineRule="exact"/>
        <w:ind w:left="720" w:right="0" w:firstLine="0"/>
        <w:jc w:val="left"/>
      </w:pPr>
      <w:r>
        <w:rPr>
          <w:rFonts w:ascii="Times New Roman" w:hAnsi="Times New Roman" w:eastAsia="Times New Roman" w:cs="Times New Roman"/>
          <w:b/>
          <w:sz w:val="24"/>
        </w:rPr>
        <w:t>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were filed with the Georgia Secretary of State on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of the Corporation as filed with the Georgia Secretary of State be inserted in the Corporation’s minute book and that the contents of those Articles be, and hereby are, ratified, approved, and confirmed.</w:t>
      </w:r>
    </w:p>
    <w:p>
      <w:pPr>
        <w:keepNext w:val="0"/>
        <w:spacing w:before="120" w:after="0" w:line="260" w:lineRule="exact"/>
        <w:ind w:left="720" w:right="0" w:firstLine="0"/>
        <w:jc w:val="left"/>
      </w:pPr>
      <w:r>
        <w:rPr>
          <w:rFonts w:ascii="Times New Roman" w:hAnsi="Times New Roman" w:eastAsia="Times New Roman" w:cs="Times New Roman"/>
          <w:b/>
          <w:sz w:val="24"/>
        </w:rPr>
        <w:t>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will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all amendments thereto, its bylaws and all amendments thereto, [stock certificates,]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ledger, minutes of all meetings of its shareholders and the Board, minutes of all meetings of board committees, all written consents of board of directors’ meetings and board committees, and other corporate documents.</w:t>
      </w:r>
    </w:p>
    <w:p>
      <w:pPr>
        <w:keepNext w:val="0"/>
        <w:spacing w:before="120" w:after="0" w:line="260" w:lineRule="exact"/>
        <w:ind w:left="720" w:right="0" w:firstLine="0"/>
        <w:jc w:val="left"/>
      </w:pPr>
      <w:r>
        <w:rPr>
          <w:rFonts w:ascii="Times New Roman" w:hAnsi="Times New Roman" w:eastAsia="Times New Roman" w:cs="Times New Roman"/>
          <w:b/>
          <w:sz w:val="24"/>
        </w:rPr>
        <w:t>Adoption of Bylaws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has reviewed the form of bylaws attached hereto as Exhibit [__] and deems it in the best interest of the Corporation to adopt the same as the bylaws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bylaws in the form attached hereto as Exhibit [__] are adopted as the bylaws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Stock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stock certificate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stock certificates representing the shares of common stock of the Corporation shall be in substantially the same form as the specimen stock certificate attached hereto as Exhibit [__],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w:t>
      </w:r>
      <w:r>
        <w:rPr>
          <w:rFonts w:ascii="Times New Roman" w:hAnsi="Times New Roman" w:eastAsia="Times New Roman" w:cs="Times New Roman"/>
          <w:b/>
          <w:sz w:val="24"/>
        </w:rPr>
        <w:t>A</w:t>
      </w:r>
      <w:r>
        <w:rPr>
          <w:rFonts w:ascii="Times New Roman" w:hAnsi="Times New Roman" w:eastAsia="Times New Roman" w:cs="Times New Roman"/>
          <w:b w:val="0"/>
          <w:sz w:val="24"/>
        </w:rPr>
        <w:t>) the signatures of [titles of relevant officer(s)] are affixed to them, and (B) when they bear any other wording relating to the ownership, issuance and transferability of the shares presented as may be necessary or appropriate.</w:t>
      </w:r>
    </w:p>
    <w:p>
      <w:pPr>
        <w:keepNext w:val="0"/>
        <w:spacing w:before="120" w:after="0" w:line="260" w:lineRule="exact"/>
        <w:ind w:left="720" w:right="0" w:firstLine="0"/>
        <w:jc w:val="left"/>
      </w:pPr>
      <w:r>
        <w:rPr>
          <w:rFonts w:ascii="Times New Roman" w:hAnsi="Times New Roman" w:eastAsia="Times New Roman" w:cs="Times New Roman"/>
          <w:b/>
          <w:sz w:val="24"/>
        </w:rPr>
        <w:t>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executive office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elect certain persons as officers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440" w:right="0" w:firstLine="0"/>
        <w:jc w:val="both"/>
      </w:pPr>
      <w:r>
        <w:rPr>
          <w:rFonts w:ascii="Times New Roman" w:hAnsi="Times New Roman" w:eastAsia="Times New Roman" w:cs="Times New Roman"/>
          <w:b w:val="0"/>
          <w:sz w:val="24"/>
        </w:rPr>
        <w:t>[name], [e.g.,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[e.g., Vice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[e.g., Secretary]</w:t>
      </w:r>
    </w:p>
    <w:p>
      <w:pPr>
        <w:keepNext w:val="0"/>
        <w:spacing w:before="200" w:after="0" w:line="260" w:lineRule="exact"/>
        <w:ind w:left="1440" w:right="0" w:firstLine="0"/>
        <w:jc w:val="both"/>
      </w:pPr>
      <w:r>
        <w:rPr>
          <w:rFonts w:ascii="Times New Roman" w:hAnsi="Times New Roman" w:eastAsia="Times New Roman" w:cs="Times New Roman"/>
          <w:b w:val="0"/>
          <w:sz w:val="24"/>
        </w:rPr>
        <w:t>[name], [e.g., Treasurer]</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Board until the next annual meeting of the Board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and duties of the officers are stated in the bylaws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Board deems it in the best interest of the Corporation to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[relevant titles, e.g., Chief Executive Officer, President, Chief Financial Officer] or other employee of the Corporation designated by [either/any] of them; provided, however, that amounts in excess of [dollar amount, e.g., $3,000], must be signed by two employees of the Corporation, one of whom shall be the [relevant titles, e.g., Chief Executive Officer, President,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[__], are incorporated herein by reference and hereby adopted as resolutions of the Corporation, and the Secretary is hereby authorized and directed to obtain the necessary signatures, execute the necessary certifications, and take such other steps as needed to open the account(s).</w:t>
      </w:r>
    </w:p>
    <w:p>
      <w:pPr>
        <w:keepNext w:val="0"/>
        <w:spacing w:before="120" w:after="0" w:line="260" w:lineRule="exact"/>
        <w:ind w:left="720" w:right="0" w:firstLine="0"/>
        <w:jc w:val="left"/>
      </w:pP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the fiscal year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[January 1] and end on [December 31] in each year (but that the Corporation’s first fiscal year commenced on the date the Corporation was incorporated).</w:t>
      </w:r>
    </w:p>
    <w:p>
      <w:pPr>
        <w:keepNext w:val="0"/>
        <w:spacing w:before="120" w:after="0" w:line="260" w:lineRule="exact"/>
        <w:ind w:left="720" w:right="0" w:firstLine="0"/>
        <w:jc w:val="left"/>
      </w:pPr>
      <w:r>
        <w:rPr>
          <w:rFonts w:ascii="Times New Roman" w:hAnsi="Times New Roman" w:eastAsia="Times New Roman" w:cs="Times New Roman"/>
          <w:b/>
          <w:sz w:val="24"/>
        </w:rPr>
        <w:t>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or any one of them acting alone, are authorized and directed to pay or to cause to be paid, out of the funds of the Corporation, the Corporation's expenses of incorporation and organization.</w:t>
      </w:r>
    </w:p>
    <w:p>
      <w:pPr>
        <w:keepNext w:val="0"/>
        <w:spacing w:before="120" w:after="0" w:line="260" w:lineRule="exact"/>
        <w:ind w:left="720" w:right="0" w:firstLine="0"/>
        <w:jc w:val="left"/>
      </w:pPr>
      <w:r>
        <w:rPr>
          <w:rFonts w:ascii="Times New Roman" w:hAnsi="Times New Roman" w:eastAsia="Times New Roman" w:cs="Times New Roman"/>
          <w:b/>
          <w:sz w:val="24"/>
        </w:rPr>
        <w:t>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appoint accountants for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 of the Board.</w:t>
      </w:r>
    </w:p>
    <w:p>
      <w:pPr>
        <w:keepNext w:val="0"/>
        <w:spacing w:before="120" w:after="0" w:line="260" w:lineRule="exact"/>
        <w:ind w:left="720" w:right="0" w:firstLine="0"/>
        <w:jc w:val="left"/>
      </w:pPr>
      <w:r>
        <w:rPr>
          <w:rFonts w:ascii="Times New Roman" w:hAnsi="Times New Roman" w:eastAsia="Times New Roman" w:cs="Times New Roman"/>
          <w:b/>
          <w:sz w:val="24"/>
        </w:rPr>
        <w:t>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determine who may execute contracts on behalf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in furtherance of performing their duties as officers of the Corporation in the ordinary course of business; provided, that all material contracts shall be subject to authorization or ratification by the Board except as provided otherwise in subsequent resolutions adopted by the Board.</w:t>
      </w:r>
    </w:p>
    <w:p>
      <w:pPr>
        <w:keepNext w:val="0"/>
        <w:spacing w:before="120" w:after="0" w:line="260" w:lineRule="exact"/>
        <w:ind w:left="720" w:right="0" w:firstLine="0"/>
        <w:jc w:val="left"/>
      </w:pPr>
      <w:r>
        <w:rPr>
          <w:rFonts w:ascii="Times New Roman" w:hAnsi="Times New Roman" w:eastAsia="Times New Roman" w:cs="Times New Roman"/>
          <w:b/>
          <w:sz w:val="24"/>
        </w:rPr>
        <w:t>Capitalization, Issuance, and Sale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necessary to issue and sell shares of capital stock of the Corporation to raise capital to accomplish the plans and objectives for which the Corporation was formed;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authorize the Corporation to issue [number of shares] (#) shares of the Corporation’s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is authorized to sell and issue [number of shares] (#) shares of its Common Stock,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of $[price] per share to each of the purchasers listed below, in the number indicated adjacent to their names (collectively, the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subject to receipt from the purchasers listed below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subscription agreement in form and consent satisfactory to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state and federal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or any of them acting alone, are hereby authorized and directed to file such applications, documents, and other materials and to take such actions as are reasonable and necessary in order to qualify the issuance of the Shares under applicable state and federal securities laws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therefrom;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or any one of them acting alone, are hereby authorized and directed to execute such documents and to take such actions as are reasonable and necessary to carry out the foregoing resolutions.</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Signatures Follow</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have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Director</w:t>
      </w:r>
    </w:p>
    <w:p>
      <w:pPr>
        <w:keepNext w:val="0"/>
        <w:spacing w:before="200" w:after="0" w:line="260" w:lineRule="exact"/>
        <w:ind w:left="36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Attach exhibits as necessary</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