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the Board in Lieu of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Unanimous Written Consent of the Board of Directors </w:t>
      </w:r>
      <w:r>
        <w:rPr>
          <w:rFonts w:ascii="Times New Roman" w:hAnsi="Times New Roman" w:eastAsia="Times New Roman" w:cs="Times New Roman"/>
          <w:sz w:val="24"/>
        </w:rPr>
        <w:br/>
      </w:r>
      <w:r>
        <w:rPr>
          <w:rFonts w:ascii="Times New Roman" w:hAnsi="Times New Roman" w:eastAsia="Times New Roman" w:cs="Times New Roman"/>
          <w:b/>
          <w:sz w:val="24"/>
        </w:rPr>
        <w:t>in Lieu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Organizational Meeting</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Tennessee corporation (the “Corporation”), acting by unanimous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48-18-202 of the Tennessee Business Corporation Act [add, if desired: “and Article _____, Section _____ of the Charter”], hereby consent to taking the actions and adopting the resolutions set out below. This unanimous written consent is in lieu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organizational meeting of the board of directors of the Corporation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and all of the actions taken and resolutions set out below will have the same force and effect as if they were taken or adopted 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This unanimous written consent is executed on the date first written above and will be filed in the Corporation’s minute book.</w:t>
      </w:r>
    </w:p>
    <w:p>
      <w:pPr>
        <w:keepNext w:val="0"/>
        <w:spacing w:before="120" w:after="0" w:line="260" w:lineRule="exact"/>
        <w:ind w:left="720" w:right="0" w:firstLine="0"/>
        <w:jc w:val="left"/>
      </w:pPr>
      <w:r>
        <w:rPr>
          <w:rFonts w:ascii="Times New Roman" w:hAnsi="Times New Roman" w:eastAsia="Times New Roman" w:cs="Times New Roman"/>
          <w:b/>
          <w:sz w:val="24"/>
        </w:rPr>
        <w:t>Charter</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Charter was filed with the Tennessee Secretary of State on [date] in the form attached hereto as Exhibit [__];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Charter of the Corporation as filed with the Tennessee Secretary of State and attached as Exhibit [__] be inserted in the Corporation’s minute book and that the contents of such Articles be, and hereby are, ratified, approved, and confirmed.</w:t>
      </w:r>
    </w:p>
    <w:p>
      <w:pPr>
        <w:keepNext w:val="0"/>
        <w:spacing w:before="120" w:after="0" w:line="260" w:lineRule="exact"/>
        <w:ind w:left="720" w:right="0" w:firstLine="0"/>
        <w:jc w:val="left"/>
      </w:pPr>
      <w:r>
        <w:rPr>
          <w:rFonts w:ascii="Times New Roman" w:hAnsi="Times New Roman" w:eastAsia="Times New Roman" w:cs="Times New Roman"/>
          <w:b/>
          <w:sz w:val="24"/>
        </w:rPr>
        <w:t>Minute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will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Charter and all amendments thereto; its bylaws and all amendments thereto; [stock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ledger; minutes of all meetings of its incorporators, shareholders, and the Board; minutes of all meetings of board committees; all written consents of board of directors’ meetings and board committees; records of shareholders showing their name, addresses, number, and class of shares issued or transferred of record to or by them; and other corporate documents.</w:t>
      </w:r>
    </w:p>
    <w:p>
      <w:pPr>
        <w:keepNext w:val="0"/>
        <w:spacing w:before="120" w:after="0" w:line="260" w:lineRule="exact"/>
        <w:ind w:left="720" w:right="0" w:firstLine="0"/>
        <w:jc w:val="left"/>
      </w:pPr>
      <w:r>
        <w:rPr>
          <w:rFonts w:ascii="Times New Roman" w:hAnsi="Times New Roman" w:eastAsia="Times New Roman" w:cs="Times New Roman"/>
          <w:b/>
          <w:sz w:val="24"/>
        </w:rPr>
        <w:t>Adoption of Bylaws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has reviewed the form of bylaws attached hereto as Exhibit [__] and deems it in the best interest of the Corporation to adopt the same as the bylaws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bylaws in the form attached hereto as Exhibit [__] are adopted as the bylaws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Stock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stock certificate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stock certificates representing the shares of common stock of the Corporation shall be in substantially the same form as the specimen stock certificate attached hereto as Exhibit [__],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Chairman, (ii) the Vice-Chairman,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Treasurer,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120" w:after="0" w:line="260" w:lineRule="exact"/>
        <w:ind w:left="720" w:right="0" w:firstLine="0"/>
        <w:jc w:val="left"/>
      </w:pPr>
      <w:r>
        <w:rPr>
          <w:rFonts w:ascii="Times New Roman" w:hAnsi="Times New Roman" w:eastAsia="Times New Roman" w:cs="Times New Roman"/>
          <w:b/>
          <w:sz w:val="24"/>
        </w:rPr>
        <w:t>Principal Executive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executive office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w:t>
      </w:r>
    </w:p>
    <w:p>
      <w:pPr>
        <w:keepNext w:val="0"/>
        <w:spacing w:before="120" w:after="0" w:line="260" w:lineRule="exact"/>
        <w:ind w:left="72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elect certain persons as officers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440" w:right="0" w:firstLine="0"/>
        <w:jc w:val="both"/>
      </w:pPr>
      <w:r>
        <w:rPr>
          <w:rFonts w:ascii="Times New Roman" w:hAnsi="Times New Roman" w:eastAsia="Times New Roman" w:cs="Times New Roman"/>
          <w:b w:val="0"/>
          <w:sz w:val="24"/>
        </w:rPr>
        <w:t>[name], [e.g., President] [Address]</w:t>
      </w:r>
    </w:p>
    <w:p>
      <w:pPr>
        <w:keepNext w:val="0"/>
        <w:spacing w:before="200" w:after="0" w:line="260" w:lineRule="exact"/>
        <w:ind w:left="1440" w:right="0" w:firstLine="0"/>
        <w:jc w:val="both"/>
      </w:pPr>
      <w:r>
        <w:rPr>
          <w:rFonts w:ascii="Times New Roman" w:hAnsi="Times New Roman" w:eastAsia="Times New Roman" w:cs="Times New Roman"/>
          <w:b w:val="0"/>
          <w:sz w:val="24"/>
        </w:rPr>
        <w:t>[name], [e.g., Vice President] [Address]</w:t>
      </w:r>
    </w:p>
    <w:p>
      <w:pPr>
        <w:keepNext w:val="0"/>
        <w:spacing w:before="200" w:after="0" w:line="260" w:lineRule="exact"/>
        <w:ind w:left="1440" w:right="0" w:firstLine="0"/>
        <w:jc w:val="both"/>
      </w:pPr>
      <w:r>
        <w:rPr>
          <w:rFonts w:ascii="Times New Roman" w:hAnsi="Times New Roman" w:eastAsia="Times New Roman" w:cs="Times New Roman"/>
          <w:b w:val="0"/>
          <w:sz w:val="24"/>
        </w:rPr>
        <w:t>[name], [e.g., Secretary] [Address]</w:t>
      </w:r>
    </w:p>
    <w:p>
      <w:pPr>
        <w:keepNext w:val="0"/>
        <w:spacing w:before="200" w:after="0" w:line="260" w:lineRule="exact"/>
        <w:ind w:left="1440" w:right="0" w:firstLine="0"/>
        <w:jc w:val="both"/>
      </w:pPr>
      <w:r>
        <w:rPr>
          <w:rFonts w:ascii="Times New Roman" w:hAnsi="Times New Roman" w:eastAsia="Times New Roman" w:cs="Times New Roman"/>
          <w:b w:val="0"/>
          <w:sz w:val="24"/>
        </w:rPr>
        <w:t>[name], [e.g., Treasurer] [Address]</w:t>
      </w:r>
    </w:p>
    <w:p>
      <w:pPr>
        <w:keepNext w:val="0"/>
        <w:spacing w:before="200" w:after="0" w:line="260" w:lineRule="exact"/>
        <w:ind w:left="1440" w:right="0" w:firstLine="0"/>
        <w:jc w:val="both"/>
      </w:pPr>
      <w:r>
        <w:rPr>
          <w:rFonts w:ascii="Times New Roman" w:hAnsi="Times New Roman" w:eastAsia="Times New Roman" w:cs="Times New Roman"/>
          <w:b w:val="0"/>
          <w:sz w:val="24"/>
        </w:rPr>
        <w:t>to serve at the pleasure of the Board until the next annual meeting of the Board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The powers and duties of the officers are stated in the bylaws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Bank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any officer of the Corporation is authorized to endorse checks, drafts, or other evidences of indebtedness made payable to the Corporation, but only for the purpose of deposit;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[relevant titles, e.g., Chief Executive Officer, President, Chief Financial Officer] or other employee of the Corporation designated by [either/any] of them; provided, however, that amounts in excess of [dollar amount, e.g., $3,000], must be signed by two employees of the Corporation, one of whom shall be the [relevant titles, e.g., Chief Executive Officer, President, Chief Financial Officer];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[__], are incorporated herein by reference and hereby adopted as resolutions of the Corporation, and the Secretary is hereby authorized and directed to obtain the necessary signatures, execute the necessary certifications, and take such other steps as needed to open the account(s).</w:t>
      </w:r>
    </w:p>
    <w:p>
      <w:pPr>
        <w:keepNext w:val="0"/>
        <w:spacing w:before="120" w:after="0" w:line="260" w:lineRule="exact"/>
        <w:ind w:left="720" w:right="0" w:firstLine="0"/>
        <w:jc w:val="left"/>
      </w:pP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determine the fiscal year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Corporation’s fiscal year shall commence on [January 1] and end on [December 31] in each year (but that the Corporation’s first fiscal year commenced on the date the Corporation was incorporated).</w:t>
      </w:r>
    </w:p>
    <w:p>
      <w:pPr>
        <w:keepNext w:val="0"/>
        <w:spacing w:before="120" w:after="0" w:line="260" w:lineRule="exact"/>
        <w:ind w:left="720" w:right="0" w:firstLine="0"/>
        <w:jc w:val="left"/>
      </w:pPr>
      <w:r>
        <w:rPr>
          <w:rFonts w:ascii="Times New Roman" w:hAnsi="Times New Roman" w:eastAsia="Times New Roman" w:cs="Times New Roman"/>
          <w:b/>
          <w:sz w:val="24"/>
        </w:rPr>
        <w:t>Payment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or any one of them acting alone, are authorized and directed to pay or to cause to be paid, out of the funds of the Corporation, the Corporation's expenses of incorporation and organization.</w:t>
      </w:r>
    </w:p>
    <w:p>
      <w:pPr>
        <w:keepNext w:val="0"/>
        <w:spacing w:before="120" w:after="0" w:line="260" w:lineRule="exact"/>
        <w:ind w:left="720" w:right="0" w:firstLine="0"/>
        <w:jc w:val="left"/>
      </w:pPr>
      <w:r>
        <w:rPr>
          <w:rFonts w:ascii="Times New Roman" w:hAnsi="Times New Roman" w:eastAsia="Times New Roman" w:cs="Times New Roman"/>
          <w:b/>
          <w:sz w:val="24"/>
        </w:rPr>
        <w:t>Appointment of Accountant</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appoint accountants for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 of the Board.]</w:t>
      </w:r>
    </w:p>
    <w:p>
      <w:pPr>
        <w:keepNext w:val="0"/>
        <w:spacing w:before="120" w:after="0" w:line="260" w:lineRule="exact"/>
        <w:ind w:left="720" w:right="0" w:firstLine="0"/>
        <w:jc w:val="left"/>
      </w:pPr>
      <w:r>
        <w:rPr>
          <w:rFonts w:ascii="Times New Roman" w:hAnsi="Times New Roman" w:eastAsia="Times New Roman" w:cs="Times New Roman"/>
          <w:b/>
          <w:sz w:val="24"/>
        </w:rPr>
        <w:t>Execution of Contracts and Other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determine who may execute contracts on behalf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in furtherance of performing their duties as officers of the Corporation in the ordinary course of business; provided that all material contracts shall be subject to authorization or ratification by the Board except as provided otherwise in subsequent resolutions adopted by the Board.</w:t>
      </w:r>
    </w:p>
    <w:p>
      <w:pPr>
        <w:keepNext w:val="0"/>
        <w:spacing w:before="120" w:after="0" w:line="260" w:lineRule="exact"/>
        <w:ind w:left="720" w:right="0" w:firstLine="0"/>
        <w:jc w:val="left"/>
      </w:pPr>
      <w:r>
        <w:rPr>
          <w:rFonts w:ascii="Times New Roman" w:hAnsi="Times New Roman" w:eastAsia="Times New Roman" w:cs="Times New Roman"/>
          <w:b/>
          <w:sz w:val="24"/>
        </w:rPr>
        <w:t>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seal,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which is set forth on Exhibit [__] attached hereto, is adopted as the seal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Capitalization, Issuance, and Sale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necessary to issue and sell shares of capital stock of the Corporation to raise capital to accomplish the plans and objectives for which the Corporation was formed;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Charter authorizes the Corporation to issue [number of shares] (#) shares of the Corporation’s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is authorized to sell and issue [number of shares] (#) shares of its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$[price] per share to each of the purchasers listed below, in the number indicated adjacent to their names (collectively, the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subject to receipt from the purchasers listed below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subscription agreement [substantially in the form of the subscription agreement attached hereto as Exhibit [  ]]/[in form and consent satisfactory to the Corporation [at its sole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state and federal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officers of the Corporation, or any of them acting alone, are hereby authorized and directed to file such applications, documents, and other materials and to take such actions as are reasonable and necessary in order to qualify the issuance of the Shares under applicable state and federal securities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therefrom;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or any one of them acting alone, are hereby authorized and directed to execute such documents and to take such actions as are reasonable and necessary to carry out the foregoing resolutions.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Issuance of Shares in Exchange for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shares of its Common Stock to [name of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[price], in exchange for the transfer by [name of purchaser] to the Corporation of all of [name of purchaser]’s right, title, and interest in and to [describe the property to be exchanged for shares] pursuant to the terms of that certain [reference to the agreement governing the transfer of property to the Corporation in exchange for shares] in the form attached hereto as Exhibit [__].]</w:t>
      </w:r>
    </w:p>
    <w:p>
      <w:pPr>
        <w:keepNext w:val="0"/>
        <w:spacing w:before="120" w:after="0" w:line="260" w:lineRule="exact"/>
        <w:ind w:left="720" w:right="0" w:firstLine="0"/>
        <w:jc w:val="left"/>
      </w:pPr>
      <w:r>
        <w:rPr>
          <w:rFonts w:ascii="Times New Roman" w:hAnsi="Times New Roman" w:eastAsia="Times New Roman" w:cs="Times New Roman"/>
          <w:b/>
          <w:sz w:val="24"/>
        </w:rPr>
        <w:t>Licenses and Permits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are hereby authorized and directed to take whatever action is lawful and reasonably necessary to obtain licenses, authorizations, and permits that are necessary or desirable for the Corporation's business.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Qualification to do Business in Other States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for the purpose of authorizing the Corporation to do business in any state, territory, or dependency of the United States or any foreign country in which it is necessary or expedient for the Corporation to transact business, each of the officers of the Corporation is hereby authorized to appoint and substitute all necessary agents or attorneys for service of process; to designate and change the location of all necessary statutory offices; and[, under the corporate seal,] to make and file all necessary certificates, reports, powers of attorney, and other instruments as may be required by the laws of such state, territory, dependency, or country to authorize the Corporation to transact business therein and whenever it is expedient for the Corporation to cease doing business therein and withdraw therefrom, to revoke any appointment of agent or attorney for service of process, and to file such certificates, reports, revocation of appointment, or surrender of authority as may be necessary to terminate the authority of the Corporation to do business in any such state, territory, dependency, or country.]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Subchapter S Election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 elects to be taxed in accordance with Internal Revenue Code Section 1362(</w:t>
      </w:r>
      <w:r>
        <w:rPr>
          <w:rFonts w:ascii="Times New Roman" w:hAnsi="Times New Roman" w:eastAsia="Times New Roman" w:cs="Times New Roman"/>
          <w:b/>
          <w:sz w:val="24"/>
        </w:rPr>
        <w:t>a</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each of the officers of the Corporation is authorized and directed to execute all documents and to take any other action necessary or advisable to carry out the purposes of this resolution.</w:t>
      </w:r>
    </w:p>
    <w:p>
      <w:pPr>
        <w:keepNext w:val="0"/>
        <w:spacing w:before="120" w:after="0" w:line="260" w:lineRule="exact"/>
        <w:ind w:left="720" w:right="0" w:firstLine="0"/>
        <w:jc w:val="left"/>
      </w:pPr>
      <w:r>
        <w:rPr>
          <w:rFonts w:ascii="Times New Roman" w:hAnsi="Times New Roman" w:eastAsia="Times New Roman" w:cs="Times New Roman"/>
          <w:b/>
          <w:sz w:val="24"/>
        </w:rPr>
        <w:t>Tax Registration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Employer Identification Number (Form SS-4)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Employer Identification Number for the Corporation and the [title(s) of relevant officer(s)] of the Corporation be, and hereby [is/are], authorized and directed to evidence such filing by completing and filing Form SS-4 with the Internal Revenue Service.</w:t>
      </w:r>
    </w:p>
    <w:p>
      <w:pPr>
        <w:keepNext w:val="0"/>
        <w:spacing w:before="120" w:after="0" w:line="260" w:lineRule="exact"/>
        <w:ind w:left="720" w:right="0" w:firstLine="0"/>
        <w:jc w:val="left"/>
      </w:pPr>
      <w:r>
        <w:rPr>
          <w:rFonts w:ascii="Times New Roman" w:hAnsi="Times New Roman" w:eastAsia="Times New Roman" w:cs="Times New Roman"/>
          <w:b/>
          <w:sz w:val="24"/>
        </w:rPr>
        <w:t>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keepNext w:val="0"/>
        <w:spacing w:before="200" w:after="0" w:line="260" w:lineRule="exact"/>
        <w:ind w:left="360" w:right="0" w:firstLine="0"/>
        <w:jc w:val="both"/>
      </w:pPr>
      <w:r>
        <w:rPr>
          <w:rFonts w:ascii="Times New Roman" w:hAnsi="Times New Roman" w:eastAsia="Times New Roman" w:cs="Times New Roman"/>
          <w:b w:val="0"/>
          <w:sz w:val="24"/>
        </w:rPr>
        <w:t>[Signatures Follow]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have executed this written consent as of the date first written above. Any signature page signifying approval of this written consent may be delivered by facsimile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[director's 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[director's 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[director's 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Attach exhibits as necessary</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