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the Board of Directors in Lieu of Organizational Meeting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Unanimous Written Consent of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in Lieu of</w:t>
      </w:r>
    </w:p>
    <w:p>
      <w:pPr>
        <w:keepNext w:val="0"/>
        <w:spacing w:before="120" w:after="0" w:line="260" w:lineRule="exact"/>
        <w:ind w:left="360" w:right="0" w:firstLine="0"/>
        <w:jc w:val="left"/>
      </w:pPr>
      <w:r>
        <w:rPr>
          <w:rFonts w:ascii="Times New Roman" w:hAnsi="Times New Roman" w:eastAsia="Times New Roman" w:cs="Times New Roman"/>
          <w:b w:val="0"/>
          <w:sz w:val="24"/>
        </w:rPr>
        <w:t>Organizational Meeting</w:t>
      </w:r>
    </w:p>
    <w:p>
      <w:pPr>
        <w:keepNext w:val="0"/>
        <w:spacing w:before="120" w:after="0" w:line="260" w:lineRule="exact"/>
        <w:ind w:left="360" w:right="0" w:firstLine="0"/>
        <w:jc w:val="left"/>
      </w:pPr>
      <w:r>
        <w:rPr>
          <w:rFonts w:ascii="Times New Roman" w:hAnsi="Times New Roman" w:eastAsia="Times New Roman" w:cs="Times New Roman"/>
          <w:b w:val="0"/>
          <w:sz w:val="24"/>
        </w:rPr>
        <w:t>of</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the directors of [name of corporation] hereby consent to the adoption of the following resolutions: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Resolved, that the articles of incorporation of this corporation were filed by the Nevada Secretary of State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file-stamped or certified copy of the articles of incorporation accepted by the Nevada Secretary of State is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Resolved, that the form of bylaws attached hereto are adopted and accepted as the bylaws of [name of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Resolved, that the following were elected to hold the offices of President, Treasurer, and Secretary of the corporation and assumed their office until the first annual meeting of the shareholders of this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additional business transacted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duly executed this unanimous written consent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sz w:val="24"/>
        </w:rPr>
        <w:t>Attachments to Unanimous Written Consent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Articles of Incorporation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Bylaws of Corporation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