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Written Consent to Take Action in Lieu of Meeting of Stockholders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of [Corporate Name]</w:t>
      </w:r>
    </w:p>
    <w:p>
      <w:pPr>
        <w:keepNext w:val="0"/>
        <w:spacing w:before="200" w:after="0" w:line="260" w:lineRule="exact"/>
        <w:ind w:left="360" w:right="0" w:firstLine="0"/>
        <w:jc w:val="both"/>
      </w:pP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constituting the holders of all outstanding shares of capital stock entitled to vote thereon (the "</w:t>
      </w:r>
      <w:r>
        <w:rPr>
          <w:rFonts w:ascii="Times New Roman" w:hAnsi="Times New Roman" w:eastAsia="Times New Roman" w:cs="Times New Roman"/>
          <w:b/>
          <w:sz w:val="24"/>
        </w:rPr>
        <w:t>Stockholders</w:t>
      </w:r>
      <w:r>
        <w:rPr>
          <w:rFonts w:ascii="Times New Roman" w:hAnsi="Times New Roman" w:eastAsia="Times New Roman" w:cs="Times New Roman"/>
          <w:b w:val="0"/>
          <w:sz w:val="24"/>
        </w:rPr>
        <w:t xml:space="preserve">") of [Corporation's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in lieu of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Stockholders, do hereby consent to the taking of the following actions, and adopt the following resolutions, by unanimous written consent pursuant to Section [appropriate state law provision] of the State of [state], with the same force and effect as if they were taken or adopted at such [special] meeting, and waive any and all notice with respect thereto:</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Corporation has been involved in negotiations with [name of the purchaser], </w:t>
      </w:r>
      <w:r>
        <w:rPr>
          <w:rFonts w:ascii="Times New Roman" w:hAnsi="Times New Roman" w:eastAsia="Times New Roman" w:cs="Times New Roman"/>
          <w:b/>
          <w:sz w:val="24"/>
        </w:rPr>
        <w:t>a</w:t>
      </w:r>
      <w:r>
        <w:rPr>
          <w:rFonts w:ascii="Times New Roman" w:hAnsi="Times New Roman" w:eastAsia="Times New Roman" w:cs="Times New Roman"/>
          <w:b w:val="0"/>
          <w:sz w:val="24"/>
        </w:rPr>
        <w:t>[n] [state] corporation (the "</w:t>
      </w:r>
      <w:r>
        <w:rPr>
          <w:rFonts w:ascii="Times New Roman" w:hAnsi="Times New Roman" w:eastAsia="Times New Roman" w:cs="Times New Roman"/>
          <w:b/>
          <w:sz w:val="24"/>
        </w:rPr>
        <w:t>Purchaser</w:t>
      </w:r>
      <w:r>
        <w:rPr>
          <w:rFonts w:ascii="Times New Roman" w:hAnsi="Times New Roman" w:eastAsia="Times New Roman" w:cs="Times New Roman"/>
          <w:b w:val="0"/>
          <w:sz w:val="24"/>
        </w:rPr>
        <w:t>"), regarding the potential sale by the holders of all of the outstanding shares of capital stock (the "</w:t>
      </w:r>
      <w:r>
        <w:rPr>
          <w:rFonts w:ascii="Times New Roman" w:hAnsi="Times New Roman" w:eastAsia="Times New Roman" w:cs="Times New Roman"/>
          <w:b/>
          <w:sz w:val="24"/>
        </w:rPr>
        <w:t>Shares</w:t>
      </w:r>
      <w:r>
        <w:rPr>
          <w:rFonts w:ascii="Times New Roman" w:hAnsi="Times New Roman" w:eastAsia="Times New Roman" w:cs="Times New Roman"/>
          <w:b w:val="0"/>
          <w:sz w:val="24"/>
        </w:rPr>
        <w:t>") of the Corporation (the "</w:t>
      </w:r>
      <w:r>
        <w:rPr>
          <w:rFonts w:ascii="Times New Roman" w:hAnsi="Times New Roman" w:eastAsia="Times New Roman" w:cs="Times New Roman"/>
          <w:b/>
          <w:sz w:val="24"/>
        </w:rPr>
        <w:t>Selling Stockholders</w:t>
      </w:r>
      <w:r>
        <w:rPr>
          <w:rFonts w:ascii="Times New Roman" w:hAnsi="Times New Roman" w:eastAsia="Times New Roman" w:cs="Times New Roman"/>
          <w:b w:val="0"/>
          <w:sz w:val="24"/>
        </w:rPr>
        <w:t>") to the Purchaser (the "</w:t>
      </w:r>
      <w:r>
        <w:rPr>
          <w:rFonts w:ascii="Times New Roman" w:hAnsi="Times New Roman" w:eastAsia="Times New Roman" w:cs="Times New Roman"/>
          <w:b/>
          <w:sz w:val="24"/>
        </w:rPr>
        <w:t>Sale</w:t>
      </w:r>
      <w:r>
        <w:rPr>
          <w:rFonts w:ascii="Times New Roman" w:hAnsi="Times New Roman" w:eastAsia="Times New Roman" w:cs="Times New Roman"/>
          <w:b w:val="0"/>
          <w:sz w:val="24"/>
        </w:rPr>
        <w:t>") for the consideration, and on the terms and subject to the conditions, set forth in the Stock Purchase Agreement (as hereinafter defined);</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it is contemplated that, in connection with the consummation of the Sale, [the Corporation,] the Purchaser and the Selling Stockholders will enter into that certain Stock Purchase Agreement by and among [the Corporation], the Purchaser and the Selling Stockholders, including all exhibits and schedules attached thereto, substantially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Stock Purchase Agreement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it is contemplated that, in connection with the consummation of the Sale and the other transactions contemplated by the Stock Purchase Agreement, the Corporation or the Selling Stockholders [/the Stockholders' Representative as defined in the Stock Purchase Agreement)] will enter into one or more of the following ancillary agreements (the "</w:t>
      </w:r>
      <w:r>
        <w:rPr>
          <w:rFonts w:ascii="Times New Roman" w:hAnsi="Times New Roman" w:eastAsia="Times New Roman" w:cs="Times New Roman"/>
          <w:b/>
          <w:sz w:val="24"/>
        </w:rPr>
        <w:t>Ancillary Agreements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Stock Purchase Agreement, the Ancillary Agreements and any other agreements, documents or instruments executed, delivered or filed in connection with the transactions contemplated by the Stock Purchase Agreement and the Ancillary Agreements are hereinafter referred to as the "</w:t>
      </w:r>
      <w:r>
        <w:rPr>
          <w:rFonts w:ascii="Times New Roman" w:hAnsi="Times New Roman" w:eastAsia="Times New Roman" w:cs="Times New Roman"/>
          <w:b/>
          <w:sz w:val="24"/>
        </w:rPr>
        <w:t>Transaction Documents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of directors of the Corporation (the "</w:t>
      </w:r>
      <w:r>
        <w:rPr>
          <w:rFonts w:ascii="Times New Roman" w:hAnsi="Times New Roman" w:eastAsia="Times New Roman" w:cs="Times New Roman"/>
          <w:b/>
          <w:sz w:val="24"/>
        </w:rPr>
        <w:t>Board of Directors</w:t>
      </w:r>
      <w:r>
        <w:rPr>
          <w:rFonts w:ascii="Times New Roman" w:hAnsi="Times New Roman" w:eastAsia="Times New Roman" w:cs="Times New Roman"/>
          <w:b w:val="0"/>
          <w:sz w:val="24"/>
        </w:rPr>
        <w:t>") has reviewed forms of the Stock Purchase Agreement and the Ancillary Agreements, and believes that all such agreements and transactions are fair, advisable and in the best interests of the Corporation and its stockholders;</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in connection with the consummation of the Sale, it will be necessary for the Corporation to change its name;</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it is desirable and in the best interests of the Corporation and its stockholders to amend its [Certificate of Incorporation] to change the name of the Corporation to [new name], effective as of the closing of the Sale (the "</w:t>
      </w:r>
      <w:r>
        <w:rPr>
          <w:rFonts w:ascii="Times New Roman" w:hAnsi="Times New Roman" w:eastAsia="Times New Roman" w:cs="Times New Roman"/>
          <w:b/>
          <w:sz w:val="24"/>
        </w:rPr>
        <w:t>Amendment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it is desirable and in the best interest of the Corporation and its stockholders to [terminate its use of or change] its assumed names to such names as the Purchaser may designate, effective as of the closing of the Sale (the "</w:t>
      </w:r>
      <w:r>
        <w:rPr>
          <w:rFonts w:ascii="Times New Roman" w:hAnsi="Times New Roman" w:eastAsia="Times New Roman" w:cs="Times New Roman"/>
          <w:b/>
          <w:sz w:val="24"/>
        </w:rPr>
        <w:t>Assumed Name [Terminations / Changes]</w:t>
      </w:r>
      <w:r>
        <w:rPr>
          <w:rFonts w:ascii="Times New Roman" w:hAnsi="Times New Roman" w:eastAsia="Times New Roman" w:cs="Times New Roman"/>
          <w:b w:val="0"/>
          <w:sz w:val="24"/>
        </w:rPr>
        <w:t>"); and</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Stockholders deem the Stock Purchase Agreement and the transactions contemplated thereby, including, without limitation, the Sale, to be fair, advisable and in the best interests of the Corporation.</w:t>
      </w:r>
    </w:p>
    <w:p>
      <w:pPr>
        <w:keepNext w:val="0"/>
        <w:spacing w:before="200" w:after="0" w:line="260" w:lineRule="exact"/>
        <w:ind w:left="72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be it:</w:t>
      </w:r>
    </w:p>
    <w:p>
      <w:pPr>
        <w:keepNext w:val="0"/>
        <w:spacing w:before="120" w:after="0" w:line="260" w:lineRule="exact"/>
        <w:ind w:left="1080" w:right="0" w:firstLine="0"/>
        <w:jc w:val="left"/>
      </w:pPr>
      <w:r>
        <w:rPr>
          <w:rFonts w:ascii="Times New Roman" w:hAnsi="Times New Roman" w:eastAsia="Times New Roman" w:cs="Times New Roman"/>
          <w:b/>
          <w:sz w:val="24"/>
        </w:rPr>
        <w:t>Approval of the Sale</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form, terms and provisions of the Stock Purchase Agreement, the Ancillary Agreements, and the transactions contemplated thereby, be and hereby are, determined to be fair, advisable and in the best interest of the Corporation and its stockholders, and that the Stock Purchase Agreement and the Ancillary Agreements be, and hereby are, adopted and approved in all respects; be it further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all officers of this Corporation, including, without limitation, [the names and titles of the officers specifically authorized by the board of directors] (the "</w:t>
      </w:r>
      <w:r>
        <w:rPr>
          <w:rFonts w:ascii="Times New Roman" w:hAnsi="Times New Roman" w:eastAsia="Times New Roman" w:cs="Times New Roman"/>
          <w:b/>
          <w:sz w:val="24"/>
        </w:rPr>
        <w:t>Officers</w:t>
      </w:r>
      <w:r>
        <w:rPr>
          <w:rFonts w:ascii="Times New Roman" w:hAnsi="Times New Roman" w:eastAsia="Times New Roman" w:cs="Times New Roman"/>
          <w:b w:val="0"/>
          <w:sz w:val="24"/>
        </w:rPr>
        <w:t xml:space="preserve">"), be, and each of them hereby is, authorized and empowered (i) to execute, deliver and file, for and on behalf of the Corporation, the Transaction Documents, including the exhibits and schedules thereto to which the Corporation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(with such additional deletions, changes, amendments or supplements therein or thereto as the officer executing such document determines to be necessary or desirable, such determination to be conclusively evidenced by the execution of such Transaction Document by such officer), and (ii) to execute, deliver or file any such other documents, instruments, certificates, amendments or supplements and to take such further action, on behalf of this Corporation, as any such officer determines to be necessary or desirable to effectuate the transactions contemplated by the Transaction Documents, such determinations to be conclusively evidenced by the execution, delivery or filing of any such document, instrument, certificate, amendment or supplement or the taking of any such action by any such officer; be it further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actions taken or to be taken, on behalf of the Corporation, by the officers of the Corporation with respect to the negotiation or preparation of the terms and provisions of the Transaction Documents be, and hereby are, ratified, approved, authorized, confirmed and accepted as the acts of the Corporation; be it further</w:t>
      </w:r>
    </w:p>
    <w:p>
      <w:pPr>
        <w:keepNext w:val="0"/>
        <w:spacing w:before="200" w:after="0" w:line="260" w:lineRule="exact"/>
        <w:ind w:left="1080" w:right="0" w:firstLine="0"/>
        <w:jc w:val="both"/>
      </w:pPr>
      <w:r>
        <w:rPr>
          <w:rFonts w:ascii="Times New Roman" w:hAnsi="Times New Roman" w:eastAsia="Times New Roman" w:cs="Times New Roman"/>
          <w:b/>
          <w:sz w:val="24"/>
        </w:rPr>
        <w:t>Approval of Charter Amendment and Name [Change / Termination]</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any Officer be, and each of them hereby is, authorized and empowered to execute, deliver or file any such other documents, instruments or certificates and to take such further action, on behalf of the Corporation, as any such officer determines to be necessary or desirable to effectuate the Amendment and the Name [Terminations / Changes], such determinations to be conclusively evidenced by the execution, delivery or filing of any such document, instrument or certificate or the taking of any such action by any such Officer; be it further</w:t>
      </w:r>
    </w:p>
    <w:p>
      <w:pPr>
        <w:keepNext w:val="0"/>
        <w:spacing w:before="120" w:after="0" w:line="260" w:lineRule="exact"/>
        <w:ind w:left="1080" w:right="0" w:firstLine="0"/>
        <w:jc w:val="left"/>
      </w:pPr>
      <w:r>
        <w:rPr>
          <w:rFonts w:ascii="Times New Roman" w:hAnsi="Times New Roman" w:eastAsia="Times New Roman" w:cs="Times New Roman"/>
          <w:b/>
          <w:sz w:val="24"/>
        </w:rPr>
        <w:t>General Resolutions</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any and all actions heretofore taken by the Officers that are consistent with the foregoing resolutions, are hereby ratified, approved, authorized, confirmed and accepted in all respects as the acts and deeds of the Corporation; be it further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this Unanimous Written Consent of the Stockholders may be executed in one or more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 Photocopies, facsimile, email or other electronic transmissions of PDF files of executed documents and shall be deemed original documents and signatures and shall be fully binding on the Stockholders to the same extent as original documents with original signatures; and be it further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Secretary of the Corporation is hereby directed to file this Unanimous Written Consent of the Stockholders with the minutes of the meetings of the Stockholders.</w:t>
      </w:r>
    </w:p>
    <w:p>
      <w:pPr>
        <w:keepNext w:val="0"/>
        <w:spacing w:before="200" w:after="0" w:line="260" w:lineRule="exact"/>
        <w:ind w:left="360" w:right="0" w:firstLine="0"/>
        <w:jc w:val="both"/>
      </w:pPr>
      <w:r>
        <w:rPr>
          <w:rFonts w:ascii="Times New Roman" w:hAnsi="Times New Roman" w:eastAsia="Times New Roman" w:cs="Times New Roman"/>
          <w:b/>
          <w:sz w:val="24"/>
        </w:rPr>
        <w:t>[Signature page follows next.]</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undersigned have executed this Unanimous Written Consent of the Stockholders of [Corporation's Name]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sz w:val="24"/>
        </w:rPr>
        <w:t>Name of Stockholder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 (Print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360" w:right="0" w:firstLine="0"/>
        <w:jc w:val="left"/>
      </w:pPr>
      <w:r>
        <w:rPr>
          <w:rFonts w:ascii="Times New Roman" w:hAnsi="Times New Roman" w:eastAsia="Times New Roman" w:cs="Times New Roman"/>
          <w:b/>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360" w:right="0" w:firstLine="0"/>
        <w:jc w:val="left"/>
      </w:pPr>
      <w:r>
        <w:rPr>
          <w:rFonts w:ascii="Times New Roman" w:hAnsi="Times New Roman" w:eastAsia="Times New Roman" w:cs="Times New Roman"/>
          <w:b/>
          <w:sz w:val="24"/>
        </w:rPr>
        <w:t>Number, Type and Outstanding Percentage of Shares Held</w:t>
      </w:r>
    </w:p>
    <w:p>
      <w:pPr>
        <w:keepNext w:val="0"/>
        <w:spacing w:before="120" w:after="0" w:line="260" w:lineRule="exact"/>
        <w:ind w:left="360" w:right="0" w:firstLine="0"/>
        <w:jc w:val="left"/>
      </w:pPr>
      <w:r>
        <w:rPr>
          <w:rFonts w:ascii="Times New Roman" w:hAnsi="Times New Roman" w:eastAsia="Times New Roman" w:cs="Times New Roman"/>
          <w:b/>
          <w:sz w:val="24"/>
        </w:rPr>
        <w:t>Name of Stockholder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 (Print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360" w:right="0" w:firstLine="0"/>
        <w:jc w:val="left"/>
      </w:pPr>
      <w:r>
        <w:rPr>
          <w:rFonts w:ascii="Times New Roman" w:hAnsi="Times New Roman" w:eastAsia="Times New Roman" w:cs="Times New Roman"/>
          <w:b/>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360" w:right="0" w:firstLine="0"/>
        <w:jc w:val="left"/>
      </w:pPr>
      <w:r>
        <w:rPr>
          <w:rFonts w:ascii="Times New Roman" w:hAnsi="Times New Roman" w:eastAsia="Times New Roman" w:cs="Times New Roman"/>
          <w:b/>
          <w:sz w:val="24"/>
        </w:rPr>
        <w:t>Number, Type and Outstanding Percentage of Shares Held</w:t>
      </w:r>
    </w:p>
    <w:p>
      <w:pPr>
        <w:keepNext w:val="0"/>
        <w:spacing w:before="120" w:after="0" w:line="260" w:lineRule="exact"/>
        <w:ind w:left="360" w:right="0" w:firstLine="0"/>
        <w:jc w:val="left"/>
      </w:pPr>
      <w:r>
        <w:rPr>
          <w:rFonts w:ascii="Times New Roman" w:hAnsi="Times New Roman" w:eastAsia="Times New Roman" w:cs="Times New Roman"/>
          <w:b/>
          <w:sz w:val="24"/>
        </w:rPr>
        <w:t>Name of Stockholder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 (Print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360" w:right="0" w:firstLine="0"/>
        <w:jc w:val="left"/>
      </w:pPr>
      <w:r>
        <w:rPr>
          <w:rFonts w:ascii="Times New Roman" w:hAnsi="Times New Roman" w:eastAsia="Times New Roman" w:cs="Times New Roman"/>
          <w:b/>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360" w:right="0" w:firstLine="0"/>
        <w:jc w:val="left"/>
      </w:pPr>
      <w:r>
        <w:rPr>
          <w:rFonts w:ascii="Times New Roman" w:hAnsi="Times New Roman" w:eastAsia="Times New Roman" w:cs="Times New Roman"/>
          <w:b/>
          <w:sz w:val="24"/>
        </w:rPr>
        <w:t>Number, Type and Outstanding Percentage of Shares Held</w:t>
      </w:r>
    </w:p>
    <w:p>
      <w:pPr>
        <w:keepNext w:val="0"/>
        <w:spacing w:before="120" w:after="0" w:line="260" w:lineRule="exact"/>
        <w:ind w:left="360" w:right="0" w:firstLine="0"/>
        <w:jc w:val="left"/>
      </w:pPr>
      <w:r>
        <w:rPr>
          <w:rFonts w:ascii="Times New Roman" w:hAnsi="Times New Roman" w:eastAsia="Times New Roman" w:cs="Times New Roman"/>
          <w:b/>
          <w:sz w:val="24"/>
        </w:rPr>
        <w:t>Name of Stockholder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 (Print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360" w:right="0" w:firstLine="0"/>
        <w:jc w:val="left"/>
      </w:pPr>
      <w:r>
        <w:rPr>
          <w:rFonts w:ascii="Times New Roman" w:hAnsi="Times New Roman" w:eastAsia="Times New Roman" w:cs="Times New Roman"/>
          <w:b/>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360" w:right="0" w:firstLine="0"/>
        <w:jc w:val="left"/>
      </w:pPr>
      <w:r>
        <w:rPr>
          <w:rFonts w:ascii="Times New Roman" w:hAnsi="Times New Roman" w:eastAsia="Times New Roman" w:cs="Times New Roman"/>
          <w:b/>
          <w:sz w:val="24"/>
        </w:rPr>
        <w:t>Number, Type and Outstanding Percentage of Shares Held</w:t>
      </w:r>
    </w:p>
    <w:p>
      <w:pPr/>
    </w:p>
    <w:p>
      <w:pPr>
        <w:keepNext w:val="0"/>
        <w:spacing w:before="200" w:after="0" w:line="260" w:lineRule="exact"/>
        <w:ind w:left="360" w:right="0" w:firstLine="0"/>
        <w:jc w:val="both"/>
      </w:pP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