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to Take Action in Lieu of Meeting of the Board of Directors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BOARD OF DIRECTORS</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[Corporate Name]</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 of the members of the board of directors (the "</w:t>
      </w:r>
      <w:r>
        <w:rPr>
          <w:rFonts w:ascii="Times New Roman" w:hAnsi="Times New Roman" w:eastAsia="Times New Roman" w:cs="Times New Roman"/>
          <w:b/>
          <w:sz w:val="24"/>
        </w:rPr>
        <w:t>Board of Directors</w:t>
      </w:r>
      <w:r>
        <w:rPr>
          <w:rFonts w:ascii="Times New Roman" w:hAnsi="Times New Roman" w:eastAsia="Times New Roman" w:cs="Times New Roman"/>
          <w:b w:val="0"/>
          <w:sz w:val="24"/>
        </w:rPr>
        <w:t xml:space="preserve">") of [Corporation's Name], </w:t>
      </w:r>
      <w:r>
        <w:rPr>
          <w:rFonts w:ascii="Times New Roman" w:hAnsi="Times New Roman" w:eastAsia="Times New Roman" w:cs="Times New Roman"/>
          <w:b/>
          <w:sz w:val="24"/>
        </w:rPr>
        <w:t>a</w:t>
      </w:r>
      <w:r>
        <w:rPr>
          <w:rFonts w:ascii="Times New Roman" w:hAnsi="Times New Roman" w:eastAsia="Times New Roman" w:cs="Times New Roman"/>
          <w:b w:val="0"/>
          <w:sz w:val="24"/>
        </w:rPr>
        <w:t>[n] [state of incorporation]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do hereby consent to the taking of the following actions, and adopt the following resolutions, by unanimous written consent pursuant to Section [appropriate state law provision] of the State of [state], with the same force and effect as if they were taken or adopted at such [special] meeting, and waive any and all notice with respect thereto:</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Corporation has been involved in negotiations with [name of purchaser] </w:t>
      </w:r>
      <w:r>
        <w:rPr>
          <w:rFonts w:ascii="Times New Roman" w:hAnsi="Times New Roman" w:eastAsia="Times New Roman" w:cs="Times New Roman"/>
          <w:b/>
          <w:sz w:val="24"/>
        </w:rPr>
        <w:t>a</w:t>
      </w:r>
      <w:r>
        <w:rPr>
          <w:rFonts w:ascii="Times New Roman" w:hAnsi="Times New Roman" w:eastAsia="Times New Roman" w:cs="Times New Roman"/>
          <w:b w:val="0"/>
          <w:sz w:val="24"/>
        </w:rPr>
        <w:t>[n] [state] corporation] (the "</w:t>
      </w:r>
      <w:r>
        <w:rPr>
          <w:rFonts w:ascii="Times New Roman" w:hAnsi="Times New Roman" w:eastAsia="Times New Roman" w:cs="Times New Roman"/>
          <w:b/>
          <w:sz w:val="24"/>
        </w:rPr>
        <w:t>Purchaser</w:t>
      </w:r>
      <w:r>
        <w:rPr>
          <w:rFonts w:ascii="Times New Roman" w:hAnsi="Times New Roman" w:eastAsia="Times New Roman" w:cs="Times New Roman"/>
          <w:b w:val="0"/>
          <w:sz w:val="24"/>
        </w:rPr>
        <w:t>") regarding the potential sale of [substantially] all of the assets of the Corporation for the consideration, and on the terms and subject to the conditions, set forth in the Asset Purchase Agreement (as hereinafter defined) (the "</w:t>
      </w:r>
      <w:r>
        <w:rPr>
          <w:rFonts w:ascii="Times New Roman" w:hAnsi="Times New Roman" w:eastAsia="Times New Roman" w:cs="Times New Roman"/>
          <w:b/>
          <w:sz w:val="24"/>
        </w:rPr>
        <w:t>Sale</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it is contemplated that, in connection with the consummation of the Sale, the Corporation and the Purchaser will enter into that certain Asset Purchase Agreement by and between the Corporation and the Purchaser, including all exhibits and schedules attached thereto, substantially in the form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Asset Purchase Agreement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contemplated that, in connection with the consummation of the Sale and the other transactions contemplated by the Asset Purchase Agreement, the Corporation will enter into one or more of the following ancillary agreements (the "</w:t>
      </w:r>
      <w:r>
        <w:rPr>
          <w:rFonts w:ascii="Times New Roman" w:hAnsi="Times New Roman" w:eastAsia="Times New Roman" w:cs="Times New Roman"/>
          <w:b/>
          <w:sz w:val="24"/>
        </w:rPr>
        <w:t>Ancillary Agreements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Asset Purchase Agreement, the Ancillary Agreements and any other agreements, documents or instruments executed, delivered or filed in connection with the transactions contemplated by the Asset Purchase Agreement and the Ancillary Agreements are hereinafter referred to as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of Directors deems the Asset Purchase Agreement and the transactions contemplated thereby, including, without limitation, the Sale, to be fair, advisable and in the best interests of the Corporation;</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in connection with the consummation of the Sale, it will be necessary for the Corporation to change its name;</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desirable and in the best interests of the Corporation and its stockholders to amend its [Certificate of Incorporation] to change the name of the Corporation to [new name], effective as of the closing of the Sale (the "</w:t>
      </w:r>
      <w:r>
        <w:rPr>
          <w:rFonts w:ascii="Times New Roman" w:hAnsi="Times New Roman" w:eastAsia="Times New Roman" w:cs="Times New Roman"/>
          <w:b/>
          <w:sz w:val="24"/>
        </w:rPr>
        <w:t>Amendment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desirable and in the best interest of the Corporation and its stockholders to [terminate its use of or change] its assumed names to such names as the Purchaser may designate, effective as of the closing of the Sale (the "</w:t>
      </w:r>
      <w:r>
        <w:rPr>
          <w:rFonts w:ascii="Times New Roman" w:hAnsi="Times New Roman" w:eastAsia="Times New Roman" w:cs="Times New Roman"/>
          <w:b/>
          <w:sz w:val="24"/>
        </w:rPr>
        <w:t>Assumed Name [Terminations / Changes]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of Directors deems it advisable and in the best interest of the Corporation and stockholders of the Corporation that following the closing of the Sale, the Corporation be dissolved, its assets sold, its affairs wound up, and the proceeds from the sale of its assets be distributed to its stockholders in redemption and cancellation of their shares of capital stock of the Corporation (the "</w:t>
      </w:r>
      <w:r>
        <w:rPr>
          <w:rFonts w:ascii="Times New Roman" w:hAnsi="Times New Roman" w:eastAsia="Times New Roman" w:cs="Times New Roman"/>
          <w:b/>
          <w:sz w:val="24"/>
        </w:rPr>
        <w:t>Dissolution</w:t>
      </w:r>
      <w:r>
        <w:rPr>
          <w:rFonts w:ascii="Times New Roman" w:hAnsi="Times New Roman" w:eastAsia="Times New Roman" w:cs="Times New Roman"/>
          <w:b w:val="0"/>
          <w:sz w:val="24"/>
        </w:rPr>
        <w:t>"); and</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approval of the Asset Purchase Agreement, the Ancillary Agreements and the transactions contemplated thereby, including the Sale [[,] [and] the amendment to the [Certificate] of Incorporation of this Corporation to change its name as provided in these recitals [and] [the Dissolution] are subject to the approval of the stockholders of the Corporation.</w:t>
      </w:r>
    </w:p>
    <w:p>
      <w:pPr>
        <w:keepNext w:val="0"/>
        <w:spacing w:before="200" w:after="0" w:line="260" w:lineRule="exact"/>
        <w:ind w:left="72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be it:</w:t>
      </w:r>
    </w:p>
    <w:p>
      <w:pPr>
        <w:keepNext w:val="0"/>
        <w:spacing w:before="120" w:after="0" w:line="260" w:lineRule="exact"/>
        <w:ind w:left="1080" w:right="0" w:firstLine="0"/>
        <w:jc w:val="left"/>
      </w:pPr>
      <w:r>
        <w:rPr>
          <w:rFonts w:ascii="Times New Roman" w:hAnsi="Times New Roman" w:eastAsia="Times New Roman" w:cs="Times New Roman"/>
          <w:b/>
          <w:sz w:val="24"/>
        </w:rPr>
        <w:t>Approval of the Sale</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terms and provisions of the Asset Purchase Agreement, the Ancillary Agreements, and the transactions contemplated thereby, including without limitation, the Sale, be and hereby are, determined to be fair, advisable and in the best interest of the Corporation and its stockholders, and that the Asset Purchase Agreement and the Ancillary Agreements be, and hereby are, adopted and approved in all respects;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subject to the approval by the stockholders of the Corporation of the Transaction Documents and the transactions contemplated thereby, including, without limitation, the Sale, all officers of this Corporation, including, without limitation, [the names and titles of the officers specifically authorized by the board of directors]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hereby is, authorized and empowered (i) to execute, deliver and file, for and on behalf of the Corporation, the Transaction Documents, including the exhibits and schedules thereto (with such additional deletions, changes, amendments or supplements therein or thereto as the officer executing such document determines to be necessary or desirable, such determination to be conclusively evidenced by the execution of such Transaction Document by such officer), and (ii) to execute, deliver or file any such other documents, instruments, certificates, amendments or supplements and to take such further action, on behalf of this Corporation, as any such officer determines to be necessary or desirable to effectuate the transactions contemplated by the Transaction Documents, such determinations to be conclusively evidenced by the execution, delivery or filing of any such document, instrument, certificate, amendment or supplement or the taking of any such action by any such officer;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actions taken or to be taken, on behalf of the Corporation, by the officers of the Corporation with respect to the negotiation or preparation of the terms and provisions of the Transaction Documents be, and hereby are, ratified, approved, authorized, confirmed and accepted as the acts of the Corporation; be it further</w:t>
      </w:r>
    </w:p>
    <w:p>
      <w:pPr>
        <w:keepNext w:val="0"/>
        <w:spacing w:before="120" w:after="0" w:line="260" w:lineRule="exact"/>
        <w:ind w:left="1080" w:right="0" w:firstLine="0"/>
        <w:jc w:val="left"/>
      </w:pPr>
      <w:r>
        <w:rPr>
          <w:rFonts w:ascii="Times New Roman" w:hAnsi="Times New Roman" w:eastAsia="Times New Roman" w:cs="Times New Roman"/>
          <w:b/>
          <w:sz w:val="24"/>
        </w:rPr>
        <w:t>Approval of the Plan of Liquidation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Corporation be dissolved and that the stockholders of the Corporation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complete liquidation (the "</w:t>
      </w:r>
      <w:r>
        <w:rPr>
          <w:rFonts w:ascii="Times New Roman" w:hAnsi="Times New Roman" w:eastAsia="Times New Roman" w:cs="Times New Roman"/>
          <w:b/>
          <w:sz w:val="24"/>
        </w:rPr>
        <w:t>Plan of Liquidation</w:t>
      </w:r>
      <w:r>
        <w:rPr>
          <w:rFonts w:ascii="Times New Roman" w:hAnsi="Times New Roman" w:eastAsia="Times New Roman" w:cs="Times New Roman"/>
          <w:b w:val="0"/>
          <w:sz w:val="24"/>
        </w:rPr>
        <w:t>"), pursuant to which (i) its assets will be sold pursuant to the terms of the Asset Purchase Agreement, (ii) its affairs will be wound up and all of its known debts and liabilities paid, and (iii) within [specify time period, e.g., 12 months] after adoption of the Plan of Liquidation, the proceeds of the sale of its assets will be distributed in complete liquidation of the Corporation among its stockholders as provided in the Plan of Liquidation;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after the Plan of Liquidation has been adopted by the stockholders of the Corporation, any Officer be, and each of them hereby is, authorized and empowered to execute, deliver or file any such other documents, instruments or certificates and to take such further action, on behalf of this Corporation, as any such officer determines to be necessary or desirable to effectuate the Dissolution, such determinations to be conclusively evidenced by the execution, delivery or filing of any such document, instrument or certificate or the taking of any such action by any such Officer; be it further</w:t>
      </w:r>
    </w:p>
    <w:p>
      <w:pPr>
        <w:keepNext w:val="0"/>
        <w:spacing w:before="200" w:after="0" w:line="260" w:lineRule="exact"/>
        <w:ind w:left="1080" w:right="0" w:firstLine="0"/>
        <w:jc w:val="both"/>
      </w:pPr>
      <w:r>
        <w:rPr>
          <w:rFonts w:ascii="Times New Roman" w:hAnsi="Times New Roman" w:eastAsia="Times New Roman" w:cs="Times New Roman"/>
          <w:b/>
          <w:sz w:val="24"/>
        </w:rPr>
        <w:t>Approval of Charter Amendment and Name [Change / Termination]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subject to the approval by the stockholders of the Corporation of the Transaction Documents and the transactions contemplated thereby, including, without limitation, the Sale, any Officer be, and each of them hereby is, authorized and empowered to execute, deliver or file any such other documents, instruments or certificates and to take such further action, on behalf of the Corporation, as any such officer determines to be necessary or desirable to effectuate the Amendment and the Name [Terminations / Changes], such determinations to be conclusively evidenced by the execution, delivery or filing of any such document, instrument or certificate or the taking of any such action by any such Officer; be it further</w:t>
      </w:r>
    </w:p>
    <w:p>
      <w:pPr>
        <w:keepNext w:val="0"/>
        <w:spacing w:before="120" w:after="0" w:line="260" w:lineRule="exact"/>
        <w:ind w:left="1080" w:right="0" w:firstLine="0"/>
        <w:jc w:val="left"/>
      </w:pPr>
      <w:r>
        <w:rPr>
          <w:rFonts w:ascii="Times New Roman" w:hAnsi="Times New Roman" w:eastAsia="Times New Roman" w:cs="Times New Roman"/>
          <w:b/>
          <w:sz w:val="24"/>
        </w:rPr>
        <w:t>General Resolutions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Board of Directors recommends that the Asset Purchase Agreement, the Ancillary Agreements and the transactions contemplated thereby, including, without limitation, the Sale, [the Plan of Liquidation / and the Amendment,] be approved by the stockholders of the Corporation and that they be submitted to the stockholders of the Corporation for such approval;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any and all actions heretofore taken by the Officers that are consistent with the foregoing resolutions, are hereby ratified, approved, authorized, confirmed and accepted in all respects as the acts and deeds of the Corporation;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this Unanimous Written Consent of the Board of Directors may be executed in one or more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 Photocopies, facsimile, email or other electronic transmissions of PDF files of executed documents and shall be deemed original documents and signatures and shall be fully binding on the Board of Directors to the same extent as original documents with original signatures; and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Secretary of the Corporation is hereby directed to file this Unanimous Written Consent of the Board of Directors with the minutes of the meetings of the Board of Directors.</w:t>
      </w:r>
    </w:p>
    <w:p>
      <w:pPr>
        <w:keepNext w:val="0"/>
        <w:spacing w:before="200" w:after="0" w:line="260" w:lineRule="exact"/>
        <w:ind w:left="360" w:right="0" w:firstLine="0"/>
        <w:jc w:val="both"/>
      </w:pPr>
      <w:r>
        <w:rPr>
          <w:rFonts w:ascii="Times New Roman" w:hAnsi="Times New Roman" w:eastAsia="Times New Roman" w:cs="Times New Roman"/>
          <w:b/>
          <w:sz w:val="24"/>
        </w:rPr>
        <w:t>[Signature page follows next.]</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the undersigned have executed this Unanimous Written Consent of the Board of Directors of [Corporation's Name].</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p>
    <w:p>
      <w:pPr>
        <w:keepNext w:val="0"/>
        <w:spacing w:before="200" w:after="0" w:line="260" w:lineRule="exact"/>
        <w:ind w:left="360" w:right="0" w:firstLine="0"/>
        <w:jc w:val="center"/>
      </w:pP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A</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