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Underwriters’ Acceleration Request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EDGAR</w:t>
      </w:r>
    </w:p>
    <w:p>
      <w:pPr>
        <w:keepNext w:val="0"/>
        <w:spacing w:before="200" w:after="0" w:line="260" w:lineRule="exact"/>
        <w:ind w:left="360" w:right="0" w:firstLine="0"/>
        <w:jc w:val="both"/>
      </w:pPr>
      <w:r>
        <w:rPr>
          <w:rFonts w:ascii="Times New Roman" w:hAnsi="Times New Roman" w:eastAsia="Times New Roman" w:cs="Times New Roman"/>
          <w:b w:val="0"/>
          <w:sz w:val="24"/>
        </w:rPr>
        <w:t>Securities and Exchange Commission</w:t>
      </w:r>
    </w:p>
    <w:p>
      <w:pPr>
        <w:keepNext w:val="0"/>
        <w:spacing w:before="200" w:after="0" w:line="260" w:lineRule="exact"/>
        <w:ind w:left="360" w:right="0" w:firstLine="0"/>
        <w:jc w:val="both"/>
      </w:pPr>
      <w:r>
        <w:rPr>
          <w:rFonts w:ascii="Times New Roman" w:hAnsi="Times New Roman" w:eastAsia="Times New Roman" w:cs="Times New Roman"/>
          <w:b w:val="0"/>
          <w:sz w:val="24"/>
        </w:rPr>
        <w:t>Division of Corporation Finance</w:t>
      </w:r>
    </w:p>
    <w:p>
      <w:pPr>
        <w:keepNext w:val="0"/>
        <w:spacing w:before="200" w:after="0" w:line="260" w:lineRule="exact"/>
        <w:ind w:left="360" w:right="0" w:firstLine="0"/>
        <w:jc w:val="both"/>
      </w:pPr>
      <w:r>
        <w:rPr>
          <w:rFonts w:ascii="Times New Roman" w:hAnsi="Times New Roman" w:eastAsia="Times New Roman" w:cs="Times New Roman"/>
          <w:b w:val="0"/>
          <w:sz w:val="24"/>
        </w:rPr>
        <w:t>100 F Street, N.E.</w:t>
      </w:r>
    </w:p>
    <w:p>
      <w:pPr>
        <w:keepNext w:val="0"/>
        <w:spacing w:before="200" w:after="0" w:line="260" w:lineRule="exact"/>
        <w:ind w:left="360" w:right="0" w:firstLine="0"/>
        <w:jc w:val="both"/>
      </w:pPr>
      <w:r>
        <w:rPr>
          <w:rFonts w:ascii="Times New Roman" w:hAnsi="Times New Roman" w:eastAsia="Times New Roman" w:cs="Times New Roman"/>
          <w:b w:val="0"/>
          <w:sz w:val="24"/>
        </w:rPr>
        <w:t>Washington, D.C. 20549</w:t>
      </w:r>
    </w:p>
    <w:p>
      <w:pPr>
        <w:keepNext w:val="0"/>
        <w:spacing w:before="200" w:after="0" w:line="260" w:lineRule="exact"/>
        <w:ind w:left="360" w:right="0" w:firstLine="0"/>
        <w:jc w:val="both"/>
      </w:pPr>
      <w:r>
        <w:rPr>
          <w:rFonts w:ascii="Times New Roman" w:hAnsi="Times New Roman" w:eastAsia="Times New Roman" w:cs="Times New Roman"/>
          <w:b w:val="0"/>
          <w:sz w:val="24"/>
        </w:rPr>
        <w:t>Re: [NAME OF COMPANY]</w:t>
      </w:r>
    </w:p>
    <w:p>
      <w:pPr>
        <w:keepNext w:val="0"/>
        <w:spacing w:before="200" w:after="0" w:line="260" w:lineRule="exact"/>
        <w:ind w:left="360" w:right="0" w:firstLine="0"/>
        <w:jc w:val="both"/>
      </w:pPr>
      <w:r>
        <w:rPr>
          <w:rFonts w:ascii="Times New Roman" w:hAnsi="Times New Roman" w:eastAsia="Times New Roman" w:cs="Times New Roman"/>
          <w:b w:val="0"/>
          <w:sz w:val="24"/>
        </w:rPr>
        <w:t>Registration Statement on Form [FORM TYPE]</w:t>
      </w:r>
    </w:p>
    <w:p>
      <w:pPr>
        <w:keepNext w:val="0"/>
        <w:spacing w:before="200" w:after="0" w:line="260" w:lineRule="exact"/>
        <w:ind w:left="360" w:right="0" w:firstLine="0"/>
        <w:jc w:val="both"/>
      </w:pPr>
      <w:r>
        <w:rPr>
          <w:rFonts w:ascii="Times New Roman" w:hAnsi="Times New Roman" w:eastAsia="Times New Roman" w:cs="Times New Roman"/>
          <w:b w:val="0"/>
          <w:sz w:val="24"/>
        </w:rPr>
        <w:t>File No. [FILE NUMBER]</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Rule 461 promulgated under the Securities Act of 1933, as amended (the “Securities Act”), the undersigned, as representatives of the several underwriters (the “Underwriters”) in connection with the offering pursuant to the above-captioned Registration Statement, hereby join in the request of [NAME OF COMPANY] that the effective date of the above-captioned Registration Statement be accelerated to [TIME] Eastern Time on [DATE], or as soon thereafter as practicable.</w:t>
      </w:r>
    </w:p>
    <w:p>
      <w:pPr>
        <w:keepNext w:val="0"/>
        <w:spacing w:before="200" w:after="0" w:line="260" w:lineRule="exact"/>
        <w:ind w:left="720" w:right="0" w:firstLine="0"/>
        <w:jc w:val="both"/>
      </w:pPr>
      <w:r>
        <w:rPr>
          <w:rFonts w:ascii="Times New Roman" w:hAnsi="Times New Roman" w:eastAsia="Times New Roman" w:cs="Times New Roman"/>
          <w:b w:val="0"/>
          <w:sz w:val="24"/>
        </w:rPr>
        <w:t>In connection with this acceleration request and pursuant to Rule 460 under the Securities Act, please be advised that between [DATE OF PRELIMINARY PROSPECTUS] and the date hereof, we have distributed approximately [NUMBER] copies of the preliminary prospectus dated [DATE OF PRELIMINARY PROSPECTUS] to prospective underwriters, dealers, institutional investors and others.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as representatives of the several Underwriters, have and will, and each Underwriter and dealer has advised the undersigned that it has and will, comply with Rule 15c2-8 promulgated under the Securities Exchange Act of 1934, as amended.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[NAME OF 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As Representative of the Several Underwriters</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[NAME OF 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As Representative of the Several Underwriters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