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[month] [day], [year] (the “Effective Date”), by and between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[entity type], (the "Disclosing Party") and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[entity type],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wish to acquire that certain real property currently owned by the Disclosing Party located at [property address] and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(the “Property”), pursuant to which the Disclosing Party may disclose or provide access to the Receiving Party to information and materials concerning the Property. Therefore, to protect any confidential information that may be provided, the Parties agree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contained herein and other good and valuable consideration, receipt of which is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of any type or character that is either disclosed, directly or indirectly, before or after the Effective Date, to the Receiving Party or with which the Receiving Party comes into contact or is provided access to pursuant to this Agreement. All Confidential Information shall remain the property of the Disclosing Party. This Agreement shall not require the Disclosing Party to disclose any of its Confidential Information. Moreover, the Disclosing Party does not wish to receive any Confidential Information from the Receiving Party, and the Disclosing Party assumes and will have no obligation of any kind with respect to any information disclosed by the Receiving Party.</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 Restrictions on Use and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agrees: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maintain the Confidential Information in strict confidence and to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use the Confidential Information solely as set forth in this Agreement, and not for any other purpose or for its own benefit or for the benefit of any other person or party, and that it shall not at any time incorporate all or any portion of the Confidential Information into any other work or product other than for the sole purpose of performing its obligations in connection with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to use or disclose any Confidential Information in contravention of any duty existing under law or contract or to use or disclose any Confidential Information knowingly to the detriment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evaluate the Property and who are under confidentiality obligations no less restrictive than the terms of this Agreement to maintain the confidential nature of such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to decompile, disassemble, or reverse engineer all or any part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allow its employees to reproduce the Confidential Information only to the extent as may be strictly necessary to evaluate the Property, with all such reproductions being considered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shall be liable for any breaches of this Agreement by any person or party to whom it discloses Confidential Information received from the Disclosing Party; – and –</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it discovers that any Confidential Information has been used, disseminated or published in violation of this Agreement, it will immediately notify the Disclosing Party, take all commercially reasonable actions available to minimize the impact of the use, dissemination or publication, and take any and all necessary steps to prevent any further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Confidential Information shall not include and this Agreement shall not impose any obligation upon the Receiving Party with respect to information which the Receiving Party can establish by documentary or other competent evidence: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or becomes generally available to the public through no fault of the Receiving Party; – or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was rightfully in the possession of the Receiving Party prior to its receipt from the Disclosing Party; – or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disclosed with the prior written consent of the Disclosing Party; – or –</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was independently developed by the Receiving Party without use of the Confidential Information by persons who did not have access to the Disclosing Party’s Confidential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For the purposes of this Agreement, disclosures which provide specific, detailed information shall not be deemed to be within the foregoing exceptions merely because they are embraced by more general disclosures in the public domain or in the Receiving Party’s possession. In addition, any combination of features or components shall not be deemed to be within the foregoing exceptions merely because information about individual components are separately in the public domain or in the Receiving Party’s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Receiving Party is requested to disclose any Confidential Information received under this Agreement (including, but not limited to, requests made by oral question, interrogatories, requests for information or documents, subpoenas,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regulatory body, civil investigation or similar process), and upon the advice of legal counsel such disclosure is required by law, then the Receiving Party shall provide the Disclosing Party with prompt written notice of such request prior to making any disclosure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lawful efforts to resist, narrow, or eliminate the need for the requested disclosure. If disclosure is nonetheless required, the Receiving Party shall use its best efforts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assurance that confidential treatment shall be afforded to any portion of the Confidential Information that it is required to be disclose, and shall only furnish that portion of the Confidential Information which it is advised by its legal counsel must be provided pursuant to such request.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be obligated to protect the Confidential Information received pursuant to this Agreement until such time that the Confidential Information becomes publicly known and made generally available through no action or inaction of the Receiving Party.</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 or within [number] days following the expiration or earlier termination of this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Receiving Party shall certify that all such Confidential Information has been returned or destroyed. If and to the extent the Receiving Party has any notes, analyses, compilations, studies, interpretations, memoranda, photographs, magnetic or electronic media or videotapes, or any other documents prepared by or on behalf of the Receiving Party that contain, reflect or are based upon, in whole or in part, any Confidential Information provided by the Disclosing Party pursuant to this Agreement, then the Receiving Party shall redact, erase, delete or destroy such documents so that the Confidential Information is no longer accessible.</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Receiving Party acknowledges and agrees that no right or license is granted to the Receiving Party in relation to any part of the Disclosing Party’s Confidential Information. The Receiving Party shall not remove, overprint, alter, obscure or deface any element or notice of copyright or trademark, logo, legend or other notice of ownership from any of the Disclosing Party’s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OTHER WARRANTIES, EXPRESS OR IMPLIED, ARE MADE BY THE DISCLOSING PARTY UNDER THIS AGREEMENT WITH RESPECT TO THE CONFIDENTIAL INFORMATION, INCLUDING WARRANTIES OF MERCHANTABILITY, HABITABILITY,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Disclosing Party shall have no liability whatsoever to the Receiving Party or any other party or person relating to or arising from the Receiving Party’s use of the Confidential Information or from any errors or omissions in the Confidential Information, or any decisions made by the Receiving Party in reliance on any Confidential Information. Nor shall the Disclosing Party be liable for any expenses, losses, damages, or action incurred or undertaken by the Receiving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its receipt of the Confidential Information. [</w:t>
      </w:r>
      <w:r>
        <w:rPr>
          <w:rFonts w:ascii="Times New Roman" w:hAnsi="Times New Roman" w:eastAsia="Times New Roman" w:cs="Times New Roman"/>
          <w:b/>
          <w:sz w:val="24"/>
        </w:rPr>
        <w:t xml:space="preserve">OPTIONAL CLAUSE TO SECTION </w:t>
      </w:r>
      <w:r>
        <w:rPr>
          <w:rFonts w:ascii="Times New Roman" w:hAnsi="Times New Roman" w:eastAsia="Times New Roman" w:cs="Times New Roman"/>
          <w:b/>
          <w:sz w:val="24"/>
        </w:rPr>
        <w:t>8.</w:t>
      </w:r>
      <w:r>
        <w:rPr>
          <w:rFonts w:ascii="Times New Roman" w:hAnsi="Times New Roman" w:eastAsia="Times New Roman" w:cs="Times New Roman"/>
          <w:b w:val="0"/>
          <w:sz w:val="24"/>
        </w:rPr>
        <w:t>: The Receiving Party represents that, prior to the Effective Date, it has not disclosed, discussed or revealed any Confidential Information to any third person, firm or entity.]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agree that neither the holding of discussions between the Parties nor the Disclosing Party’s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authorized representatives of both Parties. This Agreement does not create any agency, partnership or joint venture relationship between the Parties. The Receiving Party shall not incur any debts or make any commitments for the Disclosing Party under this Agreement. Nothing in this Agreement prohibits the Disclosing Party from providing the same or similar information to third parties and/or entering into agreements with third parties.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one year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construed in accordance with the laws of the state of [state] excluding its conflict of law provisions. The Parties hereby agree that any action arising out of this Agreement will be brought solely in any state or federal court located in [state].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acknowledges and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Disclosing Party will suffer irreparable harm for which it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 Disclosing Party shall therefore be entitled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enjoining and restraining the Receiving Party from doing or continuing to do any such act and any other violations or threatened violations of this Agreement, without the necessity of posting any bond or other security and without having to prove any actual damages. The Disclosing Party’s right to injunctive relief shall be in addition to any and all other rights or remedies which may be available to it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Disclosing Party shall be entitled to recover reasonable attorney’s fees and costs in conjunction with any successful action brought to enforce or interpret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is held invalid under any applicable law, such provision shall be limited or eliminated to the minimum extent necessary, and all other provisions of this Agreement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w:t>
      </w: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