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Unilateral Confidentiality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This Unilateral Confidentiality Agreement (the "</w:t>
      </w:r>
      <w:r>
        <w:rPr>
          <w:rFonts w:ascii="Times New Roman" w:hAnsi="Times New Roman" w:eastAsia="Times New Roman" w:cs="Times New Roman"/>
          <w:b w:val="0"/>
          <w:sz w:val="24"/>
        </w:rPr>
        <w:t>Agreement</w:t>
      </w:r>
      <w:r>
        <w:rPr>
          <w:rFonts w:ascii="Times New Roman" w:hAnsi="Times New Roman" w:eastAsia="Times New Roman" w:cs="Times New Roman"/>
          <w:b w:val="0"/>
          <w:sz w:val="24"/>
        </w:rPr>
        <w:t>"), dated as of [date] (the "</w:t>
      </w:r>
      <w:r>
        <w:rPr>
          <w:rFonts w:ascii="Times New Roman" w:hAnsi="Times New Roman" w:eastAsia="Times New Roman" w:cs="Times New Roman"/>
          <w:b w:val="0"/>
          <w:sz w:val="24"/>
        </w:rPr>
        <w:t>Effective Date</w:t>
      </w:r>
      <w:r>
        <w:rPr>
          <w:rFonts w:ascii="Times New Roman" w:hAnsi="Times New Roman" w:eastAsia="Times New Roman" w:cs="Times New Roman"/>
          <w:b w:val="0"/>
          <w:sz w:val="24"/>
        </w:rPr>
        <w:t>"), is by and between [name], at [address], on behalf of itself and its subsidiaries, affiliates, agents, and representatives (collectively, the "</w:t>
      </w:r>
      <w:r>
        <w:rPr>
          <w:rFonts w:ascii="Times New Roman" w:hAnsi="Times New Roman" w:eastAsia="Times New Roman" w:cs="Times New Roman"/>
          <w:b w:val="0"/>
          <w:sz w:val="24"/>
        </w:rPr>
        <w:t>Disclosing Party</w:t>
      </w:r>
      <w:r>
        <w:rPr>
          <w:rFonts w:ascii="Times New Roman" w:hAnsi="Times New Roman" w:eastAsia="Times New Roman" w:cs="Times New Roman"/>
          <w:b w:val="0"/>
          <w:sz w:val="24"/>
        </w:rPr>
        <w:t>") and [name], at [address], (the "</w:t>
      </w:r>
      <w:r>
        <w:rPr>
          <w:rFonts w:ascii="Times New Roman" w:hAnsi="Times New Roman" w:eastAsia="Times New Roman" w:cs="Times New Roman"/>
          <w:b w:val="0"/>
          <w:sz w:val="24"/>
        </w:rPr>
        <w:t>Receiving Party</w:t>
      </w:r>
      <w:r>
        <w:rPr>
          <w:rFonts w:ascii="Times New Roman" w:hAnsi="Times New Roman" w:eastAsia="Times New Roman" w:cs="Times New Roman"/>
          <w:b w:val="0"/>
          <w:sz w:val="24"/>
        </w:rPr>
        <w:t>"; the Disclosing Party and the Receiving Party are sometimes collectively referred to herein as the "</w:t>
      </w:r>
      <w:r>
        <w:rPr>
          <w:rFonts w:ascii="Times New Roman" w:hAnsi="Times New Roman" w:eastAsia="Times New Roman" w:cs="Times New Roman"/>
          <w:b w:val="0"/>
          <w:sz w:val="24"/>
        </w:rPr>
        <w:t>Parties</w:t>
      </w:r>
      <w:r>
        <w:rPr>
          <w:rFonts w:ascii="Times New Roman" w:hAnsi="Times New Roman" w:eastAsia="Times New Roman" w:cs="Times New Roman"/>
          <w:b w:val="0"/>
          <w:sz w:val="24"/>
        </w:rPr>
        <w:t xml:space="preserve">" and individually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Party</w:t>
      </w:r>
      <w:r>
        <w:rPr>
          <w:rFonts w:ascii="Times New Roman" w:hAnsi="Times New Roman" w:eastAsia="Times New Roman" w:cs="Times New Roman"/>
          <w:b w:val="0"/>
          <w:sz w:val="24"/>
        </w:rPr>
        <w:t xml:space="preserve">"). The Parties acknowledge that, by reason of [general description of the event that led to the need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restructuring, such as continuing defaults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credit agreement] (the "</w:t>
      </w:r>
      <w:r>
        <w:rPr>
          <w:rFonts w:ascii="Times New Roman" w:hAnsi="Times New Roman" w:eastAsia="Times New Roman" w:cs="Times New Roman"/>
          <w:b w:val="0"/>
          <w:sz w:val="24"/>
        </w:rPr>
        <w:t>Purpose</w:t>
      </w:r>
      <w:r>
        <w:rPr>
          <w:rFonts w:ascii="Times New Roman" w:hAnsi="Times New Roman" w:eastAsia="Times New Roman" w:cs="Times New Roman"/>
          <w:b w:val="0"/>
          <w:sz w:val="24"/>
        </w:rPr>
        <w:t>"), the Disclosing Party may disclose or provide access to the Receiving Party to information and materials concerning its business, plans, products, and technical data which are confidential and of substantial value to the Disclosing Party, and the Disclosing Party would be impaired and suffer irreparable harm if the information were disclosed to third parties or used by the Receiving Party for any reason other than the Purpose. Therefore, to protect any confidential information that may be provided, the Parties hereby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Confidential Information.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For the purposes of this Agreement, "</w:t>
      </w:r>
      <w:r>
        <w:rPr>
          <w:rFonts w:ascii="Times New Roman" w:hAnsi="Times New Roman" w:eastAsia="Times New Roman" w:cs="Times New Roman"/>
          <w:b w:val="0"/>
          <w:sz w:val="24"/>
        </w:rPr>
        <w:t>Confidential Information</w:t>
      </w:r>
      <w:r>
        <w:rPr>
          <w:rFonts w:ascii="Times New Roman" w:hAnsi="Times New Roman" w:eastAsia="Times New Roman" w:cs="Times New Roman"/>
          <w:b w:val="0"/>
          <w:sz w:val="24"/>
        </w:rPr>
        <w:t>" shall include all nonpublic information disclosed directly or indirectly by the Disclosing Party to the Receiving Party, whether written or oral, through any means of communication or observation. All Confidential Information shall remain the property of the Disclosing Party. This Agreement shall not require the Disclosing Party to disclose any of its Confidential Information.</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Standard of Care.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Receiving Party shall maintain the Confidential Information in strict confidence and shall protect Confidential Information received pursuant to this Agreement by using the same standard of care which it uses to protect and safeguard its own Confidential Information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like nature, but no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degree of care, to prevent the unauthorized use, disclosure, dissemination, or publication of the Confidential Information.</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Restrictions on Use and Disclosure.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Receiving Party agrees to use the Confidential Information solely for the Purpose set forth in this Agreement, and not for any other purpose or for its own benefit or for the benefit of any other person or party. The Receiving Party shall only disclose Confidential Information to its [employees, officers, directors, shareholders, partners, members, attorneys, and accountants] (collectively, the "Representatives") who: (i) need to know such Confidential Information for the Purpose; and (ii) who know of the existence and terms of this Agreement; and (iii) who are bound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joinder to this Agreement,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of which is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 [or] [written confidentiality agreements or confidentiality obligations no less protective of the Confidential Information than the terms of this Agreement]. The Receiving Party shall not decompile, disassemble, or reverse engineer all or any part of the Confidential Information. The Receiving Party is responsible for breaches of this Agreement by Representatives to whom it discloses Confidential Information received hereunder.</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Exceptions to Confidential Information.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shall not impose any obligation upon the Receiving Party with respect to information which the Receiving Party can establish by documentary or other competent evidence: (</w:t>
      </w:r>
      <w:r>
        <w:rPr>
          <w:rFonts w:ascii="Times New Roman" w:hAnsi="Times New Roman" w:eastAsia="Times New Roman" w:cs="Times New Roman"/>
          <w:b/>
          <w:sz w:val="24"/>
        </w:rPr>
        <w:t>a</w:t>
      </w:r>
      <w:r>
        <w:rPr>
          <w:rFonts w:ascii="Times New Roman" w:hAnsi="Times New Roman" w:eastAsia="Times New Roman" w:cs="Times New Roman"/>
          <w:b w:val="0"/>
          <w:sz w:val="24"/>
        </w:rPr>
        <w:t>) is or becomes generally available to the public through no fault of the Receiving Party; or (b) was rightfully in the possession of the Receiving Party prior to its receipt from the Disclosing Party; or (c) is disclosed with the prior written consent of the Disclosing Party; or (d) is independently developed by the Receiving Party by persons who did not have access to the Disclosing Party's Confidential Information.</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Required Disclosures of Confidential Information.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In the event that Receiving Party is confronted with legal action to disclose any Confidential Information, the Receiving Party shall provide the Disclosing Party with immediate written notice of such request prior to making any disclosure so the Disclosing Party may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or other appropriate relief. The Receiving Party shall fully assist the Disclosing Party in its lawful efforts to resist, narrow, or eliminate the need for the requested disclosure of Confidential Information. If disclosure is nonetheless required, the Receiving Party shall only furnish that portion of the Confidential Information which it is advised by its legal counsel must be provided.</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Period of Confidentiality.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Receiving Party shall be obligated to protect the Confidential Information received pursuant to this Agreement until such time that the Confidential Information becomes publicly known and made generally available through no action or inaction of the Receiving Party. This Agreement will remain in effect until such time it is terminated by the Disclosing Party upon written notice.</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Confidential Information.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Receiving Party shall promptly return or, at the Disclosing Party's option, destroy all copies of Confidential Information at any time upon request by the Disclosing Party or within [number, e.g., ten (10)] days following the expiration or earlier termination of this Agreement, and shall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certification executed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Receiving Party that all such Confidential Information has been returned or destroyed.</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 License.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NO WARRANTIES, EXPRESS OR IMPLIED, ARE MADE BY THE DISCLOSING PARTY UNDER THIS AGREEMENT WITH RESPECT TO THE CONFIDENTIAL INFORMATION, INCLUDING AS TO THE ACCURACY OR COMPLETENESS OF THE CONFIDENTIAL INFORMATION, OR AS TO NONINFRINGEMENT. All Confidential Information will remain the exclusive property of the Disclosing Party. The Receiving Party acknowledges and agrees that no right or license is granted to the Receiving Party in relation to any part of the Disclosing Party's Confidential Information or under any patent, copyright, or other intellectual property right of the Disclosing Party.</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Obligation or Partnership.</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Agreement shall not obligate either Party to enter into any agreement with the other Party, and no such obligation shall exist unless and until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written agreement has been executed by both Parties. This Agreement does not create any agency, partnership, or joint venture relationship between the Parties.</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Venue.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shall be construed in accordance with the laws of the [state nor commonwealth] of [state or commonwealth], excluding its conflict of law provisions. The Parties hereby agree that any action arising out of this Agreement will be brought solely in any state or federal court located in [state or commonwealth, (specify county)]. The Receiving Party hereby consents to the exclusive personal jurisdiction of such courts, and waives any objection in any such future action based on improper venue, inconvenient forum, or similar grounds.</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Equitable Relief.</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Receiving Party agrees that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or threatened breach of this Agreement, the Disclosing Party will suffer irreparable harm for which it will not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remedy at law. Therefore, the Disclosing Party shall have the right to obtain injunctive relief to enforce this Agreement, without the necessity of posting any bond or other security and without having to prove any actual damages, in addition to its other rights or remedies which may be available at law or in equity. [If either party employs attorneys to enforce any rights arising out of or relating to this Agreement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suit or proceeding, the prevailing party shall be entitled, in addition to damages awarded, to recover costs incurred in such suit or proceeding, including reasonable attorneys' fees and expenses.]</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All notices shall be (i) in writing; (ii) effective on the first business day following the date of receipt; and (iii) delivered by one of the following means: by personal delivery; by prepaid, overnight package delivery, or courier service; or by the United States Postal Service, first class, certified mail, return receipt requested, postage prepaid. All notices shall be addressed to the intended Party at the address set forth in the preamble to this Agreement (or to such other address such Party may specify in accordance with this Section </w:t>
      </w:r>
      <w:r>
        <w:rPr>
          <w:rFonts w:ascii="Times New Roman" w:hAnsi="Times New Roman" w:eastAsia="Times New Roman" w:cs="Times New Roman"/>
          <w:b w:val="0"/>
          <w:sz w:val="24"/>
        </w:rPr>
        <w:t>12.</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Assignment.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No Party may assign or otherwise transfer its rights or delegate its duties or obligations under this Agreement without the prior written consent of the other Party, and any attempt to do so is void and of no effect.</w:t>
      </w:r>
    </w:p>
    <w:p>
      <w:pPr>
        <w:keepNext w:val="0"/>
        <w:spacing w:before="120" w:after="0" w:line="260" w:lineRule="exact"/>
        <w:ind w:left="72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Agreement may be executed in any number of counterparts, and by the Parties on the same or separate counterparts, and each such counterpart, when executed and delivered, shall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such counterparts shall together constitute but one and the same Agreement.</w:t>
      </w:r>
    </w:p>
    <w:p>
      <w:pPr>
        <w:keepNext w:val="0"/>
        <w:spacing w:before="120" w:after="0" w:line="260" w:lineRule="exact"/>
        <w:ind w:left="72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Headings.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headings in this Agreement are for reference purposes only and shall not limit or otherwise affect the meaning of the provisions.</w:t>
      </w:r>
    </w:p>
    <w:p>
      <w:pPr>
        <w:keepNext w:val="0"/>
        <w:spacing w:before="120" w:after="0" w:line="260" w:lineRule="exact"/>
        <w:ind w:left="72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Agreement constitutes the entire agreement between the Parties with respect to the subject matter hereof and supersedes any prior agreement or communications between the Parties, whether written or oral. This Agreement may be modified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amendment signed by authorized representatives of both Parties. 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If any provision of this Agreement is held to be invalid under any applicable law, such invalidity will not affect any other provision of this Agreement that can be given effect without the invalid provision.</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and intending to be legally bound hereby, the Parties have hereunder set forth their signatures and executed this Agreement on the Effective Date.</w:t>
      </w:r>
    </w:p>
    <w:p>
      <w:pPr>
        <w:keepNext w:val="0"/>
        <w:spacing w:before="120" w:after="0" w:line="260" w:lineRule="exact"/>
        <w:ind w:left="360" w:right="0" w:firstLine="0"/>
        <w:jc w:val="left"/>
      </w:pPr>
      <w:r>
        <w:rPr>
          <w:rFonts w:ascii="Times New Roman" w:hAnsi="Times New Roman" w:eastAsia="Times New Roman" w:cs="Times New Roman"/>
          <w:b w:val="0"/>
          <w:sz w:val="24"/>
        </w:rPr>
        <w:t>[disclosing party]</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[receiving party]</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Joinder Agreement.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[joinder agreement]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