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Unilateral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Confidentiality Agreement ("Agreement") is made as of [date] (the "Effective Date"), by and between [party disclosing confidential information] ("the Disclosing Party") and [party receiving confidential information], together with its subsidiaries, parent companies and affiliates (collectively the "Receiving Party"; the Disclosing Party and Receiving Party sometimes are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[detailed description of business opportunity] (the "Purpose"), the Disclosing Party may disclose to the Receiving Party information which is confidential to the Disclosing Party. Therefore, to protect any confidential information that may be provided,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"Confidential Information" shall mean all non-public and confidential or proprietary information that is provided by the Disclosing Party to the Receiving Party pursuant to the Purpose which information (</w:t>
      </w:r>
      <w:r>
        <w:rPr>
          <w:rFonts w:ascii="Times New Roman" w:hAnsi="Times New Roman" w:eastAsia="Times New Roman" w:cs="Times New Roman"/>
          <w:b/>
          <w:sz w:val="24"/>
        </w:rPr>
        <w:t>a</w:t>
      </w:r>
      <w:r>
        <w:rPr>
          <w:rFonts w:ascii="Times New Roman" w:hAnsi="Times New Roman" w:eastAsia="Times New Roman" w:cs="Times New Roman"/>
          <w:b w:val="0"/>
          <w:sz w:val="24"/>
        </w:rPr>
        <w:t>) if in tangible form is marked as confidential at the time of disclosure, or (b) if communicated orally, visually or in any other manner is identified as confidential at the time of disclosure and is confirmed within ten (10) days after the date of disclosure by the Disclosing Party in written form summarizing the information considered confidential.  This Agreement only applies to Confidential Information provided after the Effective Date. The Disclosing Party warrants that it has the right to make the disclosures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shall hold the Confidential Information in confidence and protect Confidential Information received pursuant to this Agreement by using the same standard of care which it uses to protect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its unauthorized use, disclosure, dissemination, or publication.</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will only use the Confidential Information for the Purpose. Except as permitted by this Agreement, the Receiving Party shall not disclose any Confidential Information to any third party or use any Confidential Information for the Receiving Party's own benefit or for the benefit of any third party without the Disclosing Party's prior consent. The Receiving Party may disclose Confidential Information to its corporate affiliates, directors, managers, officers, employees, and agents or advisors, including attorneys, accountants, consultants, subcontractors, bankers and financial advisors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may make copies of the Confidential Information as may be reasonably necessary to fulfill the Purpose.</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not impose any obligation upon the Receiving Party with respect to information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or becomes generally available to the public through no fault of the Receiving Party; (b) was rightfully in the possession of the Receiving Party prior to its receipt from the Disclosing Party; (c)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(d) is disclosed with the prior written consent of the Disclosing Party; (e) is independently developed by the Receiving Party without use of the Disclosing Party's Confidential Information; or (f) is disclosed by the Disclosing Party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without any duty of confidentiality.</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that Receiving Party is confronted with legal action to disclose any of the Confidential Information, the Receiving Party will, unless prohibited by applicable law, provide the Disclosing Party with prompt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shall only apply to Confidential Information that is disclosed to Receiving Party between the Effective Date and one (1) year thereafter.  The Receiving Party's confidentiality obligations under this Agreement shall expire one (1) year from the date of its receipt of the Confidential Information.  Either Party may terminate this Agreement at any time by delivering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termination to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Receiving Party shall promptly return or destroy all copies of Confidential Information at any time upon request by the Disclosing Party.  Notwithstanding the foregoing, the Receiving Party may retain one (1) copy of such Confidential Information in its legal archives for the purpose of determining and meeting its obligations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No Agency or Partnership.</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agree that neither the holding of discussions between the Parties nor the disclosure of Confidential Information hereunder shall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enter into any other business arrangement or agreement with the other Party. This Agreement does not create any agency, partnership or joint venture relationship between the Parties. Nothing in this Agreement prohibits the Parties from entering into agreements with any third parties or from developing, making and marketing products or services which may be similar to or competitive with the other Party's products or services.</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construed in accordance with the laws of the state of New Jersey excluding its conflict of law provisions.  The Parties hereby agree that any action arising out of this Agreement will be brought solely in any state or federal court located in New Jersey, [county]. The Parties hereby consent to the exclusive personal jurisdiction of such courts, and waive any objection in any such action based on improper venue, inconvenient forum or similar grounds.</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Receiving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