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UTAH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w:t>
      </w:r>
      <w:r>
        <w:rPr>
          <w:rFonts w:ascii="Times New Roman" w:hAnsi="Times New Roman" w:eastAsia="Times New Roman" w:cs="Times New Roman"/>
          <w:sz w:val="24"/>
        </w:rPr>
        <w:t>te of Utah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