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9" w:after="0"/>
        <w:ind w:hanging="2112"/>
        <w:jc w:val="center"/>
      </w:pPr>
      <w:r>
        <w:rPr>
          <w:rFonts w:ascii="Times New Roman" w:hAnsi="Times New Roman" w:eastAsia="Times New Roman" w:cs="Times New Roman"/>
          <w:sz w:val="24"/>
        </w:rPr>
        <w:t>VERMONT GUARDIAN OF MINOR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>
        <w:spacing w:before="3" w:after="0"/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>[NAME OF PARENT OR GUARDIAN]</w:t>
      </w:r>
      <w:r>
        <w:rPr>
          <w:rFonts w:ascii="Times New Roman" w:hAnsi="Times New Roman" w:eastAsia="Times New Roman" w:cs="Times New Roman"/>
          <w:sz w:val="24"/>
        </w:rPr>
        <w:t>, whose 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</w:p>
    <w:p>
      <w:pPr>
        <w:spacing w:before="4" w:after="0"/>
      </w:pPr>
    </w:p>
    <w:p>
      <w:pPr>
        <w:spacing w:before="78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 OF PARENT OR GUARDIAN]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 t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</w:p>
    <w:p>
      <w:pPr>
        <w:spacing w:before="78" w:after="0"/>
      </w:pPr>
      <w:r>
        <w:rPr>
          <w:rFonts w:ascii="Times New Roman" w:hAnsi="Times New Roman" w:eastAsia="Times New Roman" w:cs="Times New Roman"/>
          <w:sz w:val="24"/>
        </w:rPr>
        <w:t>whose 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>, 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/>
    </w:p>
    <w:p>
      <w:pPr>
        <w:spacing w:before="78" w:after="0" w:line="506" w:lineRule="auto"/>
        <w:ind w:hanging="1"/>
      </w:pP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regarding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support,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education,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medical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treatment,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discipline,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entertainment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  <w:tab/>
      </w:r>
      <w:r>
        <w:rPr>
          <w:rFonts w:ascii="Times New Roman" w:hAnsi="Times New Roman" w:eastAsia="Times New Roman" w:cs="Times New Roman"/>
          <w:sz w:val="24"/>
        </w:rPr>
        <w:t>child</w:t>
      </w:r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ward,</w:t>
      </w:r>
      <w:r>
        <w:rPr>
          <w:rFonts w:ascii="Times New Roman" w:hAnsi="Times New Roman" w:eastAsia="Times New Roman" w:cs="Times New Roman"/>
          <w:sz w:val="24"/>
        </w:rPr>
        <w:t>[NAME OF CHILD OR WARD]</w:t>
      </w:r>
      <w:r>
        <w:rPr>
          <w:rFonts w:ascii="Times New Roman" w:hAnsi="Times New Roman" w:eastAsia="Times New Roman" w:cs="Times New Roman"/>
          <w:sz w:val="24"/>
        </w:rPr>
        <w:t>, born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[DATE OF BIRTH OF CHILD OR WARD]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78" w:after="0" w:line="499" w:lineRule="auto"/>
        <w:ind w:hanging="1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further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withhold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 necessary to provide for the support, education, care, medical treatment, discipline,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entertainment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marriage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adoption of the 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child.</w:t>
      </w:r>
    </w:p>
    <w:p>
      <w:pPr>
        <w:spacing w:before="21" w:after="0"/>
      </w:pP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execution.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Dated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241" w:lineRule="exact"/>
        <w:jc w:val="center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/>
    </w:p>
    <w:p>
      <w:pPr/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SUBSCRIBED AND SWORN TO before 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7" w:after="0"/>
      </w:pP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>[PLACE OF SIGNING]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Vermont.</w:t>
      </w:r>
    </w:p>
    <w:p>
      <w:pPr/>
    </w:p>
    <w:p>
      <w:pPr/>
    </w:p>
    <w:p>
      <w:pPr>
        <w:spacing w:before="4" w:after="0"/>
      </w:pPr>
    </w:p>
    <w:p>
      <w:pPr>
        <w:spacing w:line="20" w:lineRule="exact"/>
      </w:pPr>
    </w:p>
    <w:p>
      <w:pPr>
        <w:spacing w:line="241" w:lineRule="exact"/>
      </w:pPr>
      <w:r>
        <w:rPr>
          <w:rFonts w:ascii="Times New Roman" w:hAnsi="Times New Roman" w:eastAsia="Times New Roman" w:cs="Times New Roman"/>
          <w:sz w:val="24"/>
        </w:rPr>
        <w:t>Notary Public in and 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Vermont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Expires: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COMMISSION EXPIRES]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Under 14 V.S.A. Chapter 123 § 3509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