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VIRGINIA NON-DISCLOSURE AGREEMENT (NDA)</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Virginia Non-Disclosure Agreement (“Agreement”) created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[1ST PARTY'S NAME]</w:t>
      </w:r>
      <w:r>
        <w:rPr>
          <w:rFonts w:ascii="Times New Roman" w:hAnsi="Times New Roman" w:eastAsia="Times New Roman" w:cs="Times New Roman"/>
          <w:sz w:val="24"/>
        </w:rPr>
        <w:t xml:space="preserv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and</w:t>
      </w:r>
    </w:p>
    <w:p>
      <w:pP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[2ND PARTY'S NAME]</w:t>
      </w:r>
      <w:r>
        <w:rPr>
          <w:rFonts w:ascii="Times New Roman" w:hAnsi="Times New Roman" w:eastAsia="Times New Roman" w:cs="Times New Roman"/>
          <w:sz w:val="24"/>
        </w:rPr>
        <w:t xml:space="preserv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and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are each referred to herein as a “Party” and, collectively, as the "Parties."</w:t>
      </w:r>
    </w:p>
    <w:p>
      <w:pPr/>
    </w:p>
    <w:p>
      <w:pPr/>
      <w:r>
        <w:rPr>
          <w:rFonts w:ascii="Times New Roman" w:hAnsi="Times New Roman" w:eastAsia="Times New Roman" w:cs="Times New Roman"/>
          <w:sz w:val="24"/>
        </w:rPr>
        <w:t>This Agreement is made by the Parties to prevent the unauthorized disclosure of confidential and proprietary information. The Parties agree as follows:</w:t>
      </w:r>
    </w:p>
    <w:p>
      <w:pPr/>
    </w:p>
    <w:p>
      <w:pPr/>
      <w:r>
        <w:rPr>
          <w:rFonts w:ascii="Times New Roman" w:hAnsi="Times New Roman" w:eastAsia="Times New Roman" w:cs="Times New Roman"/>
          <w:b/>
          <w:sz w:val="24"/>
        </w:rPr>
        <w:t>TYPE OF NDA</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Unilateral</w:t>
      </w:r>
      <w:r>
        <w:rPr>
          <w:rFonts w:ascii="Times New Roman" w:hAnsi="Times New Roman" w:eastAsia="Times New Roman" w:cs="Times New Roman"/>
          <w:sz w:val="24"/>
        </w:rPr>
        <w:t>. This Agreement shall be considered unilateral. Therefore,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shall have sole ownership of the Confidential Information, with the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being prohibited from disclosing confidential and proprietary information that is or has been released by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Mutual</w:t>
      </w:r>
      <w:r>
        <w:rPr>
          <w:rFonts w:ascii="Times New Roman" w:hAnsi="Times New Roman" w:eastAsia="Times New Roman" w:cs="Times New Roman"/>
          <w:sz w:val="24"/>
        </w:rPr>
        <w:t>. This Agreement shall be considered mutual. Therefore, both Parties shall be prohibited from disclosing confidential and proprietary information that is or has been shared between one another.</w:t>
      </w:r>
    </w:p>
    <w:p>
      <w:pPr/>
    </w:p>
    <w:p>
      <w:pP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this Agreement is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Employment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Contract Work </w:t>
      </w:r>
      <w:r>
        <w:rPr>
          <w:rFonts w:ascii="Times New Roman" w:hAnsi="Times New Roman" w:eastAsia="Times New Roman" w:cs="Times New Roman"/>
          <w:sz w:val="24"/>
        </w:rPr>
        <w:t>(contractor, consultant, etc.)</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Business Partnership</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Sale of a Business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CONFIDENTIAL INFORMATION</w:t>
      </w:r>
      <w:r>
        <w:rPr>
          <w:rFonts w:ascii="Times New Roman" w:hAnsi="Times New Roman" w:eastAsia="Times New Roman" w:cs="Times New Roman"/>
          <w:sz w:val="24"/>
        </w:rPr>
        <w:t xml:space="preserve">. For the purposes of this Agreement, the term “Confidential Information” shall include, but not be limited to, documents, records, information and data (whether verbal, electronic or written), drawings, models, apparatus, sketches, designs, schedules, product plans, marketing plans, technical procedures, manufacturing processes, analyses, compilations, studies, software, prototypes, samples, formulas, methodologies, formulations, product developments, patent applications, know-how, experimental results, specifications and other business information, relating to the Party’s business, assets, operations or contracts, furnished to the other Party and/or the other Party’s affiliates, employees, officers, owners, agents, consultants or representatives, in the course of their work contemplated in this Agreement, regardless of whether such Confidential Information has been expressly designated as confidential or proprietary. Confidential Information also includes any and all work products, studies, and other material prepared by or in the possession or control of the other Party, which contain, include, refer to, or otherwise reflect or are generated from any Confidential Information. </w:t>
      </w:r>
    </w:p>
    <w:p>
      <w:pPr/>
    </w:p>
    <w:p>
      <w:pPr/>
      <w:r>
        <w:rPr>
          <w:rFonts w:ascii="Times New Roman" w:hAnsi="Times New Roman" w:eastAsia="Times New Roman" w:cs="Times New Roman"/>
          <w:sz w:val="24"/>
        </w:rPr>
        <w:t xml:space="preserve">However, Confidential Information does not include: </w:t>
      </w:r>
    </w:p>
    <w:p>
      <w:pPr/>
    </w:p>
    <w:p>
      <w:pPr>
        <w:ind w:firstLine="720"/>
      </w:pPr>
      <w:r>
        <w:rPr>
          <w:rFonts w:ascii="Times New Roman" w:hAnsi="Times New Roman" w:eastAsia="Times New Roman" w:cs="Times New Roman"/>
          <w:sz w:val="24"/>
        </w:rPr>
        <w:t xml:space="preserve">(a) information generally available to the public; </w:t>
      </w:r>
    </w:p>
    <w:p>
      <w:pPr>
        <w:ind w:firstLine="720"/>
      </w:pPr>
      <w:r>
        <w:rPr>
          <w:rFonts w:ascii="Times New Roman" w:hAnsi="Times New Roman" w:eastAsia="Times New Roman" w:cs="Times New Roman"/>
          <w:sz w:val="24"/>
        </w:rPr>
        <w:t xml:space="preserve">(b) widely used programming practices or algorithms; </w:t>
      </w:r>
    </w:p>
    <w:p>
      <w:pPr/>
      <w:r>
        <w:rPr>
          <w:rFonts w:ascii="Times New Roman" w:hAnsi="Times New Roman" w:eastAsia="Times New Roman" w:cs="Times New Roman"/>
          <w:sz w:val="24"/>
        </w:rPr>
        <w:t xml:space="preserve">(c) information rightfully in possession of the Parties prior to signing this Agreement; and </w:t>
      </w:r>
    </w:p>
    <w:p>
      <w:pPr/>
      <w:r>
        <w:rPr>
          <w:rFonts w:ascii="Times New Roman" w:hAnsi="Times New Roman" w:eastAsia="Times New Roman" w:cs="Times New Roman"/>
          <w:sz w:val="24"/>
        </w:rPr>
        <w:t>(d) information independently developed without the use of any of the provided Confidential Information.</w:t>
      </w:r>
    </w:p>
    <w:p>
      <w:pPr/>
    </w:p>
    <w:p>
      <w:pPr/>
      <w:r>
        <w:rPr>
          <w:rFonts w:ascii="Times New Roman" w:hAnsi="Times New Roman" w:eastAsia="Times New Roman" w:cs="Times New Roman"/>
          <w:b/>
          <w:sz w:val="24"/>
        </w:rPr>
        <w:t>OBLIGATIONS</w:t>
      </w:r>
      <w:r>
        <w:rPr>
          <w:rFonts w:ascii="Times New Roman" w:hAnsi="Times New Roman" w:eastAsia="Times New Roman" w:cs="Times New Roman"/>
          <w:sz w:val="24"/>
        </w:rPr>
        <w:t>. The obligations of the Parties shall be to always hold and maintain the Confidential Information in the strictest of confidence and to their agents, employees, representatives, affiliates, and any other individual or entity that is on a “need to know” basis. If any such Confidential Information shall reach a third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or become public, all liability will be on the Party that is responsible. Neither Party shall, without the written approval of the other Party, publish, copy, or use the Confidential Information for their sole benefit. If requested, either Party shall be bound to return any and all materials to the Requesting Party as soon as possible. </w:t>
      </w:r>
    </w:p>
    <w:p>
      <w:pPr/>
    </w:p>
    <w:p>
      <w:pPr/>
      <w:r>
        <w:rPr>
          <w:rFonts w:ascii="Times New Roman" w:hAnsi="Times New Roman" w:eastAsia="Times New Roman" w:cs="Times New Roman"/>
          <w:sz w:val="24"/>
        </w:rPr>
        <w:t>This Section shall not apply to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if this Agreement is Unilateral as marked in Section II.</w:t>
      </w:r>
    </w:p>
    <w:p>
      <w:pPr/>
    </w:p>
    <w:p>
      <w:pPr/>
      <w:r>
        <w:rPr>
          <w:rFonts w:ascii="Times New Roman" w:hAnsi="Times New Roman" w:eastAsia="Times New Roman" w:cs="Times New Roman"/>
          <w:b/>
          <w:sz w:val="24"/>
        </w:rPr>
        <w:t>TIME PERIOD</w:t>
      </w:r>
      <w:r>
        <w:rPr>
          <w:rFonts w:ascii="Times New Roman" w:hAnsi="Times New Roman" w:eastAsia="Times New Roman" w:cs="Times New Roman"/>
          <w:sz w:val="24"/>
        </w:rPr>
        <w:t>. The bounded Party’s(ies’) duty to hold the Confidential Information in confidence shall remain in effect until such information no longer qualifies as a trade secret or written notice is given releasing such Party from this Agreement.</w:t>
      </w:r>
    </w:p>
    <w:p>
      <w:pP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This Agreement expresses the complete understanding of the Parties with respect to the subject matter and supersedes all prior proposals, agreements, representations, and understandings. This Agreement may not be amended except in writing with the acknowledgment of the Parties.</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 court finds that any provision of this Agreement is invalid or unenforceable, the remainder of this Agreement shall be interpreted so as to best affect the intent of the Parties.</w:t>
      </w:r>
    </w:p>
    <w:p>
      <w:pPr/>
    </w:p>
    <w:p>
      <w:pPr/>
      <w:r>
        <w:rPr>
          <w:rFonts w:ascii="Times New Roman" w:hAnsi="Times New Roman" w:eastAsia="Times New Roman" w:cs="Times New Roman"/>
          <w:b/>
          <w:sz w:val="24"/>
        </w:rPr>
        <w:t>ENFORCEMENT</w:t>
      </w:r>
      <w:r>
        <w:rPr>
          <w:rFonts w:ascii="Times New Roman" w:hAnsi="Times New Roman" w:eastAsia="Times New Roman" w:cs="Times New Roman"/>
          <w:sz w:val="24"/>
        </w:rPr>
        <w:t xml:space="preserve">. The Parties acknowledge and agree that due to the unique and sensitive nature of the Confidential Information, any breach of this Agreement would cause irreparable harm for which damages and/or </w:t>
      </w:r>
      <w:r>
        <w:rPr>
          <w:rFonts w:ascii="Times New Roman" w:hAnsi="Times New Roman" w:eastAsia="Times New Roman" w:cs="Times New Roman"/>
          <w:sz w:val="24"/>
        </w:rPr>
        <w:t>equitable</w:t>
      </w:r>
      <w:r>
        <w:rPr>
          <w:rFonts w:ascii="Times New Roman" w:hAnsi="Times New Roman" w:eastAsia="Times New Roman" w:cs="Times New Roman"/>
          <w:sz w:val="24"/>
        </w:rPr>
        <w:t xml:space="preserve"> relief may be sought. The harmed Party in this Agreement shall be entitled to all remedies available at law. </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Virginia.</w:t>
      </w:r>
    </w:p>
    <w:p>
      <w:pPr/>
    </w:p>
    <w:p>
      <w:pPr/>
      <w:r>
        <w:rPr>
          <w:rFonts w:ascii="Times New Roman" w:hAnsi="Times New Roman" w:eastAsia="Times New Roman" w:cs="Times New Roman"/>
          <w:sz w:val="24"/>
        </w:rPr>
        <w:t>IN WITNESS WHEREOF, the parties hereto have executed this Agreement as of the date written below.</w:t>
      </w:r>
    </w:p>
    <w:p>
      <w:pPr/>
    </w:p>
    <w:p>
      <w:pPr/>
    </w:p>
    <w:p>
      <w:pPr/>
      <w:r>
        <w:rPr>
          <w:rFonts w:ascii="Times New Roman" w:hAnsi="Times New Roman" w:eastAsia="Times New Roman" w:cs="Times New Roman"/>
          <w:b/>
          <w:sz w:val="24"/>
        </w:rPr>
        <w:t>1</w:t>
      </w:r>
      <w:r>
        <w:rPr>
          <w:rFonts w:ascii="Times New Roman" w:hAnsi="Times New Roman" w:eastAsia="Times New Roman" w:cs="Times New Roman"/>
          <w:b/>
          <w:sz w:val="24"/>
        </w:rPr>
        <w:t xml:space="preserve">st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p>
      <w:pPr/>
    </w:p>
    <w:p>
      <w:pPr/>
      <w:r>
        <w:rPr>
          <w:rFonts w:ascii="Times New Roman" w:hAnsi="Times New Roman" w:eastAsia="Times New Roman" w:cs="Times New Roman"/>
          <w:b/>
          <w:sz w:val="24"/>
        </w:rPr>
        <w:t>2</w:t>
      </w:r>
      <w:r>
        <w:rPr>
          <w:rFonts w:ascii="Times New Roman" w:hAnsi="Times New Roman" w:eastAsia="Times New Roman" w:cs="Times New Roman"/>
          <w:b/>
          <w:sz w:val="24"/>
        </w:rPr>
        <w:t xml:space="preserve">nd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