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Warranty Deed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Warranty Deed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(Individual(s) to Individual(s))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[month] [day], [year]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eCRV number: [number assigned to electronic filing]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DEED TAX DUE: $[total deed tax in dollars and cents as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VALUABLE CONSIDERATION, [name and marital status of each grantor] (“Grantor,” whether one or more), hereby conveys and warrants to [name of each grantee, and if more than one, also insert either "joint tenants" or "tenants in common" depending on how grantees will take title] (“Grantee,” whether one or more), and Grantee’s heirs, representatives, and assigns, real property in [county in which property is located] County, Minnesota, legally described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[legal description / see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attached hereto and incorporated herein by reference];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together with all hereditaments and appurtenances belonging thereto, subject to the following exceptions: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of exceptions / see Exhibit B attached hereto and incorporated herein by reference]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Grantor covenants that, subject only to the foregoing exceptions, the Grantor is lawfully seized of the premises in fee simple and has good right to convey the same; that the premises are free from all encumbrances; that the Grantor warrants to the Grantee, the Grantee’s heirs, representatives, and assigns, the quiet and peaceable possession thereof; and that the Grantor will defend the title thereto against all persons who may lawfully claim the same.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Check here if all or part of the described real property is Registered (Torrens): 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Check applicable statement: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The Seller certifies that the Seller does not know of any wells on the described property.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well disclosure certificate accompanies this document or has been electronically filed. (If electronically filed, insert WDC number: [WDC number])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am familiar with the property described in this instrument and I certify that the status and number of wells on the described real property have not changed since the last previously filed well disclosure certificate.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Grantor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[printed name of each individual under that individual’s signature line]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instrument was acknowledged before me on [month] [day], [year], by [name and marital status for each signatory], Grantor.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 (and Rank): [title, usually “notary public”]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