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spacing w:before="8" w:after="0"/>
      </w:pPr>
    </w:p>
    <w:p>
      <w:pPr/>
    </w:p>
    <w:p>
      <w:pPr/>
    </w:p>
    <w:p>
      <w:pPr/>
    </w:p>
    <w:p>
      <w:pPr>
        <w:spacing w:before="189" w:after="0"/>
      </w:pPr>
      <w:r>
        <w:rPr>
          <w:rFonts w:ascii="Times New Roman" w:hAnsi="Times New Roman" w:eastAsia="Times New Roman" w:cs="Times New Roman"/>
          <w:b/>
          <w:sz w:val="24"/>
        </w:rPr>
        <w:t>WASHINGTON REVOCATION OF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/>
    </w:p>
    <w:p>
      <w:pPr>
        <w:spacing w:before="145" w:after="0"/>
      </w:pPr>
      <w:r>
        <w:rPr>
          <w:rFonts w:ascii="Times New Roman" w:hAnsi="Times New Roman" w:eastAsia="Times New Roman" w:cs="Times New Roman"/>
          <w:sz w:val="24"/>
        </w:rPr>
        <w:t>I revoke the power of attorney 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gave to</w:t>
      </w:r>
      <w:r>
        <w:rPr>
          <w:rFonts w:ascii="Times New Roman" w:hAnsi="Times New Roman" w:eastAsia="Times New Roman" w:cs="Times New Roman"/>
          <w:sz w:val="24"/>
        </w:rPr>
        <w:t xml:space="preserve"> </w:t>
        <w:tab/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before="1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Dated: </w:t>
      </w:r>
      <w:r>
        <w:rPr>
          <w:rFonts w:ascii="Times New Roman" w:hAnsi="Times New Roman" w:eastAsia="Times New Roman" w:cs="Times New Roman"/>
          <w:sz w:val="24"/>
        </w:rPr>
        <w:t xml:space="preserve"> </w:t>
        <w:tab/>
      </w:r>
    </w:p>
    <w:p>
      <w:pPr/>
    </w:p>
    <w:p>
      <w:pPr/>
    </w:p>
    <w:p>
      <w:pPr>
        <w:spacing w:before="6" w:after="0"/>
      </w:pPr>
    </w:p>
    <w:p>
      <w:pPr>
        <w:spacing w:line="20" w:lineRule="exact"/>
      </w:pPr>
    </w:p>
    <w:p>
      <w:pPr/>
    </w:p>
    <w:p>
      <w:pPr/>
    </w:p>
    <w:p>
      <w:pPr/>
    </w:p>
    <w:p>
      <w:pPr>
        <w:spacing w:before="9" w:after="0"/>
      </w:pP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Pursuant to Chapter 11.94.043 RCW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