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Website Design Development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DEVELOPMENT OF WEBSITE DESIGN AGREEMENT, dated [date] (the “Effective Date”), is between [full company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and [client name]("Client").,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Company and Client are sometimes referred to herein collectively as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Company designs websites for use on the Internet's Web;</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desires Company to design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for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shall pay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fee for helping to conceptualize Client's Website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for developing Client's Website;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set forth herein, the Parties agree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 xml:space="preserve">" means the first test system of Client's Website, which is tested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that is not connected to the Internet.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means this written agreement between Company and Client.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 means the second test system of Client's Website, which is tested through the Internet by Client.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Bug</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Website that causes repeated and repeatable malfunctions.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CGI</w:t>
      </w:r>
      <w:r>
        <w:rPr>
          <w:rFonts w:ascii="Times New Roman" w:hAnsi="Times New Roman" w:eastAsia="Times New Roman" w:cs="Times New Roman"/>
          <w:b w:val="0"/>
          <w:sz w:val="24"/>
        </w:rPr>
        <w:t>" or "</w:t>
      </w:r>
      <w:r>
        <w:rPr>
          <w:rFonts w:ascii="Times New Roman" w:hAnsi="Times New Roman" w:eastAsia="Times New Roman" w:cs="Times New Roman"/>
          <w:b w:val="0"/>
          <w:sz w:val="24"/>
        </w:rPr>
        <w:t>Common Gateway Interface</w:t>
      </w:r>
      <w:r>
        <w:rPr>
          <w:rFonts w:ascii="Times New Roman" w:hAnsi="Times New Roman" w:eastAsia="Times New Roman" w:cs="Times New Roman"/>
          <w:b w:val="0"/>
          <w:sz w:val="24"/>
        </w:rPr>
        <w:t xml:space="preserve">" means the standard method of writing computer code to enable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interactive computer program on one Internet server to communicate with users located at remote Internet servers.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Derivative Work</w:t>
      </w:r>
      <w:r>
        <w:rPr>
          <w:rFonts w:ascii="Times New Roman" w:hAnsi="Times New Roman" w:eastAsia="Times New Roman" w:cs="Times New Roman"/>
          <w:b w:val="0"/>
          <w:sz w:val="24"/>
        </w:rPr>
        <w:t>" means any modifications made to any computer source code, object code, CGI code or HTML code.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Domain Name</w:t>
      </w:r>
      <w:r>
        <w:rPr>
          <w:rFonts w:ascii="Times New Roman" w:hAnsi="Times New Roman" w:eastAsia="Times New Roman" w:cs="Times New Roman"/>
          <w:b w:val="0"/>
          <w:sz w:val="24"/>
        </w:rPr>
        <w:t>" or "</w:t>
      </w:r>
      <w:r>
        <w:rPr>
          <w:rFonts w:ascii="Times New Roman" w:hAnsi="Times New Roman" w:eastAsia="Times New Roman" w:cs="Times New Roman"/>
          <w:b w:val="0"/>
          <w:sz w:val="24"/>
        </w:rPr>
        <w:t>Name</w:t>
      </w:r>
      <w:r>
        <w:rPr>
          <w:rFonts w:ascii="Times New Roman" w:hAnsi="Times New Roman" w:eastAsia="Times New Roman" w:cs="Times New Roman"/>
          <w:b w:val="0"/>
          <w:sz w:val="24"/>
        </w:rPr>
        <w:t>" is the alpha-numeric name associated with Client's Website, Web pages or electronic mail.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Hour</w:t>
      </w:r>
      <w:r>
        <w:rPr>
          <w:rFonts w:ascii="Times New Roman" w:hAnsi="Times New Roman" w:eastAsia="Times New Roman" w:cs="Times New Roman"/>
          <w:b w:val="0"/>
          <w:sz w:val="24"/>
        </w:rPr>
        <w:t>" means one hour spent by one Company developer.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HTML Code</w:t>
      </w:r>
      <w:r>
        <w:rPr>
          <w:rFonts w:ascii="Times New Roman" w:hAnsi="Times New Roman" w:eastAsia="Times New Roman" w:cs="Times New Roman"/>
          <w:b w:val="0"/>
          <w:sz w:val="24"/>
        </w:rPr>
        <w:t>" means hypertext mark-up language, which is the language commonly used for developing the appearance of websites.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Intellectual Property Rights</w:t>
      </w:r>
      <w:r>
        <w:rPr>
          <w:rFonts w:ascii="Times New Roman" w:hAnsi="Times New Roman" w:eastAsia="Times New Roman" w:cs="Times New Roman"/>
          <w:b w:val="0"/>
          <w:sz w:val="24"/>
        </w:rPr>
        <w:t>" means:</w:t>
      </w:r>
    </w:p>
    <w:p>
      <w:pPr>
        <w:keepNext w:val="0"/>
        <w:spacing w:before="200" w:after="0" w:line="260" w:lineRule="exact"/>
        <w:ind w:left="1440" w:right="0" w:firstLine="0"/>
        <w:jc w:val="both"/>
      </w:pPr>
      <w:r>
        <w:rPr>
          <w:rFonts w:ascii="Times New Roman" w:hAnsi="Times New Roman" w:eastAsia="Times New Roman" w:cs="Times New Roman"/>
          <w:b w:val="0"/>
          <w:sz w:val="24"/>
        </w:rPr>
        <w:t>Rights in any patent, copyright, trademark, trade dress, and trade name;</w:t>
      </w:r>
    </w:p>
    <w:p>
      <w:pPr>
        <w:keepNext w:val="0"/>
        <w:spacing w:before="200" w:after="0" w:line="260" w:lineRule="exact"/>
        <w:ind w:left="1440" w:right="0" w:firstLine="0"/>
        <w:jc w:val="both"/>
      </w:pPr>
      <w:r>
        <w:rPr>
          <w:rFonts w:ascii="Times New Roman" w:hAnsi="Times New Roman" w:eastAsia="Times New Roman" w:cs="Times New Roman"/>
          <w:b w:val="0"/>
          <w:sz w:val="24"/>
        </w:rPr>
        <w:t>Related registrations and applications for registration; and</w:t>
      </w:r>
    </w:p>
    <w:p>
      <w:pPr>
        <w:keepNext w:val="0"/>
        <w:spacing w:before="200" w:after="0" w:line="260" w:lineRule="exact"/>
        <w:ind w:left="1440" w:right="0" w:firstLine="0"/>
        <w:jc w:val="both"/>
      </w:pPr>
      <w:r>
        <w:rPr>
          <w:rFonts w:ascii="Times New Roman" w:hAnsi="Times New Roman" w:eastAsia="Times New Roman" w:cs="Times New Roman"/>
          <w:b w:val="0"/>
          <w:sz w:val="24"/>
        </w:rPr>
        <w:t>Trade secrets, know-how and goodwill.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w:t>
      </w:r>
      <w:r>
        <w:rPr>
          <w:rFonts w:ascii="Times New Roman" w:hAnsi="Times New Roman" w:eastAsia="Times New Roman" w:cs="Times New Roman"/>
          <w:b w:val="0"/>
          <w:sz w:val="24"/>
        </w:rPr>
        <w:t>" means the global computer network comprising interconnected networks using standard Protocols.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ISP</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enables the uploading and downloading of data between remote computers and the Internet.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Project Manager</w:t>
      </w:r>
      <w:r>
        <w:rPr>
          <w:rFonts w:ascii="Times New Roman" w:hAnsi="Times New Roman" w:eastAsia="Times New Roman" w:cs="Times New Roman"/>
          <w:b w:val="0"/>
          <w:sz w:val="24"/>
        </w:rPr>
        <w:t>" means one of Client's employees, as may be designed by Client from time to time, who shall be deemed as Client's liaison with Company, and who shall have the power to act as Client's project manager in order to make ongoing decisions under this Agreement which are binding upon Client.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Protocols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rules that regulate the way data is transmitted between computers and includes the TCP/IP protocols.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 page</w:t>
      </w:r>
      <w:r>
        <w:rPr>
          <w:rFonts w:ascii="Times New Roman" w:hAnsi="Times New Roman" w:eastAsia="Times New Roman" w:cs="Times New Roman"/>
          <w:b w:val="0"/>
          <w:sz w:val="24"/>
        </w:rPr>
        <w:t>" means each individual screen display contained in Client's Website and may consist of more than one data file.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w:t>
      </w:r>
      <w:r>
        <w:rPr>
          <w:rFonts w:ascii="Times New Roman" w:hAnsi="Times New Roman" w:eastAsia="Times New Roman" w:cs="Times New Roman"/>
          <w:b w:val="0"/>
          <w:sz w:val="24"/>
        </w:rPr>
        <w:t>" means all Web pages and domain names associated with Client and its products or services, and which are stored on Company's server.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 Hosting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Web host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stores third-party websites on its server, receives or stores commands or data transmitted by Internet users, transmits web page data to users' Internet addresses, and performs related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World Wide Web</w:t>
      </w:r>
      <w:r>
        <w:rPr>
          <w:rFonts w:ascii="Times New Roman" w:hAnsi="Times New Roman" w:eastAsia="Times New Roman" w:cs="Times New Roman"/>
          <w:b w:val="0"/>
          <w:sz w:val="24"/>
        </w:rPr>
        <w:t>" or "</w:t>
      </w:r>
      <w:r>
        <w:rPr>
          <w:rFonts w:ascii="Times New Roman" w:hAnsi="Times New Roman" w:eastAsia="Times New Roman" w:cs="Times New Roman"/>
          <w:b w:val="0"/>
          <w:sz w:val="24"/>
        </w:rPr>
        <w:t>WWW</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subset of the Internet,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system for browsing Internet websites.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DEVELOPMENT.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Preliminary Specification Sheet</w:t>
      </w:r>
      <w:r>
        <w:rPr>
          <w:rFonts w:ascii="Times New Roman" w:hAnsi="Times New Roman" w:eastAsia="Times New Roman" w:cs="Times New Roman"/>
          <w:b w:val="0"/>
          <w:sz w:val="24"/>
        </w:rPr>
        <w:t xml:space="preserve">. The Parties recognize that Client has previously provided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specification sheet which graphically and textually illustrates all Web pages that Client wishes to incorporate into its Website, including images and graphics; the functionality Client desires between multiple Web pages, and the functionality Client desires between each Web page and users (the “Preliminary Specification Sheet”).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Modified Specification Sheets</w:t>
      </w:r>
      <w:r>
        <w:rPr>
          <w:rFonts w:ascii="Times New Roman" w:hAnsi="Times New Roman" w:eastAsia="Times New Roman" w:cs="Times New Roman"/>
          <w:b w:val="0"/>
          <w:sz w:val="24"/>
        </w:rPr>
        <w:t xml:space="preserve">. Company shall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by reviewing Client's Preliminary Specification Sheet, consulting with Client in order to make suggested changes and improvements, and drafting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Client shall inspect Company's First Modified Specification Sheet, and shall approve it, reject it or make additional changes. Client and/or Company may make additional subsequent changes, and each resulting Modified Specification Sheet shall be sequentially numbered, and shall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Specification Sheet in the absence of the Parties' mutual written assent. Company shall assist Client with the preparation of Modified Specification Sheets, and Client shall compensate Company at the rate of [rate, e.g., one hundred dollars ($100.00)] per Hour for Company's preparation of Modified Specification Sheets.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Specification Sheet</w:t>
      </w:r>
      <w:r>
        <w:rPr>
          <w:rFonts w:ascii="Times New Roman" w:hAnsi="Times New Roman" w:eastAsia="Times New Roman" w:cs="Times New Roman"/>
          <w:b w:val="0"/>
          <w:sz w:val="24"/>
        </w:rPr>
        <w:t>. When the Parties have inscribed any Modified Specification Sheet with the term "Final Specification Sheet," and the Parties have signed it, then Company shall undertake to develop the desired Website according to the specifications contained therein. Client hereby expressly represents that by signing the Final Specification Sheet, the specifications contained therein shall be deemed complete and accurate.</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 Company shall create the code underlying Client's Website in accordance with the Final Specification Sheet, Protocols and CGI.</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Project Management</w:t>
      </w:r>
      <w:r>
        <w:rPr>
          <w:rFonts w:ascii="Times New Roman" w:hAnsi="Times New Roman" w:eastAsia="Times New Roman" w:cs="Times New Roman"/>
          <w:b w:val="0"/>
          <w:sz w:val="24"/>
        </w:rPr>
        <w:t>. The Parties recognize that Client's participation in all phases of the development of the Website is essential. As such, Project Manager shall use his/her best efforts to complete the project on schedule.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Pre-Final Version Modifications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Modification Method</w:t>
      </w:r>
      <w:r>
        <w:rPr>
          <w:rFonts w:ascii="Times New Roman" w:hAnsi="Times New Roman" w:eastAsia="Times New Roman" w:cs="Times New Roman"/>
          <w:b w:val="0"/>
          <w:sz w:val="24"/>
        </w:rPr>
        <w:t>. During the coding and testing process, Company or Client may propose modifications to Client's Website in writing. Any proposed modification shall be signed by both Parties prior to the performance of any work by Company on such proposed modification.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Development Time</w:t>
      </w:r>
      <w:r>
        <w:rPr>
          <w:rFonts w:ascii="Times New Roman" w:hAnsi="Times New Roman" w:eastAsia="Times New Roman" w:cs="Times New Roman"/>
          <w:b w:val="0"/>
          <w:sz w:val="24"/>
        </w:rPr>
        <w:t xml:space="preserve">. Written modifications shall expressly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of time, if any, for the development of Client's Website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accepted modifications, and the delivery schedule shall be delayed by the same amount of time. When such modifications are necessary for Company to continue working on the development project, and when no other coding can be done during the interim, the delivery schedule shall also be delayed by the amount of time between when such modifications are first proposed until the time when they are signed by both Parties.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Liability Against Company for Delay</w:t>
      </w:r>
      <w:r>
        <w:rPr>
          <w:rFonts w:ascii="Times New Roman" w:hAnsi="Times New Roman" w:eastAsia="Times New Roman" w:cs="Times New Roman"/>
          <w:b w:val="0"/>
          <w:sz w:val="24"/>
        </w:rPr>
        <w:t xml:space="preserve">. The types of delay enumerated in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shall not result in the imposition of any set-off, liquidated damages, penalty or other liability against Company during that additional period of additional development time.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 xml:space="preserve">. Company shall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 Version of Client's Website for Client's testing at Company's facilities within [number or range, e.g., thirty (30) or thirty (30) to sixty (60)] days after delivery of the Final Specification Sheet by Client to Company.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 Client shall perform complete testing of all aspects of the Alpha Version within [number, e.g., ten (10)] days after Company's provision of the Alpha Version.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Acceptance</w:t>
      </w:r>
      <w:r>
        <w:rPr>
          <w:rFonts w:ascii="Times New Roman" w:hAnsi="Times New Roman" w:eastAsia="Times New Roman" w:cs="Times New Roman"/>
          <w:b w:val="0"/>
          <w:sz w:val="24"/>
        </w:rPr>
        <w:t xml:space="preserve">. Client shall indicate its acceptance of the Alpha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 Company shall host on its Internet server the Beta Version of Client's Website for Client's testing over the Internet within [number or range, e.g., fifteen (15) or fifteen (15) to thirty (30)] days after Client's acceptance of the Alpha Version.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 Client shall perform complete testing of all aspects of the Beta Version within [number, e.g., ten (10)] days after Company's provision of the Beta Version.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Acceptance</w:t>
      </w:r>
      <w:r>
        <w:rPr>
          <w:rFonts w:ascii="Times New Roman" w:hAnsi="Times New Roman" w:eastAsia="Times New Roman" w:cs="Times New Roman"/>
          <w:b w:val="0"/>
          <w:sz w:val="24"/>
        </w:rPr>
        <w:t xml:space="preserve">. Client shall indicate its acceptance of the Beta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Version</w:t>
      </w:r>
      <w:r>
        <w:rPr>
          <w:rFonts w:ascii="Times New Roman" w:hAnsi="Times New Roman" w:eastAsia="Times New Roman" w:cs="Times New Roman"/>
          <w:b w:val="0"/>
          <w:sz w:val="24"/>
        </w:rPr>
        <w:t>. Company shall deliver Client's completed Website within [number, e.g., ten (10)] days after Client's Final Acceptance of the Beta Version.</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Deliverables.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Company's delivery of Client's Final Version shall consist of Company's posting of Client's Web to Company's Internet server.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agrees to pay to Company the amount of [amount, e.g., to fifteen thousand dollars ($15,000.00)] for any and all work performed by Company between the time of Client's delivery of the Final Specification Sheet to Company and until the time of Final Acceptance by Client (the "Design Fee"). One-half of this amount shall be delivered by Client to Company [timing of the payment of the Design Fee, e.g., contemporaneously with Client's execution of this Agreement, and one-half shall be delivered by Client to Company contemporaneously with Final Acceptance]. The Design Fee is not consideration for any other services provided by Company to Client, and additional fees shall be paid by Client to Company for other services.</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 Subsequent to Final Acceptance.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 After Final Acceptance, Client may desire to modify the Website in order to fix Bugs, to conform to the Final Specification Sheet, or to enhance its appeal. Client shall submit its desired modifications in writing to Company, and the Parties shall sign the written modification prior to the performance of any modification work by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period, e.g., two (2) to twelve (12)] months following Final Acceptance, Company shall make necessary and reasonable modifications to Client's Website.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Fees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Fixing Bugs. Where Client's desired post-Final Acceptance modifications are to fix Bugs, Company shall provide up to [number, such as ten (10) to forty (40)] Hours of development time at no additional charge. Additional development work shall be performed by Company, and Client shall pay Company [rate, e.g., one hundred dollars ($100.00)] per Hour of additional development time.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Conformance with Final Specification Sheet. Where Client's desired post-Final Acceptance modifications are to cause the Website to conform to the Final Specification Sheet, Company shall provide up to [number, such as ten (10) to forty (40)] Hours of development time at no additional charge. Additional time shall be paid by Client at the rate of [rate, e.g., one hundred dollars ($100.00)] per Hour for development time.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Deviations from Final Specification Sheet</w:t>
      </w:r>
      <w:r>
        <w:rPr>
          <w:rFonts w:ascii="Times New Roman" w:hAnsi="Times New Roman" w:eastAsia="Times New Roman" w:cs="Times New Roman"/>
          <w:b w:val="0"/>
          <w:sz w:val="24"/>
        </w:rPr>
        <w:t>. Where Client's desired post-Final Acceptance modifications are to cause its Website to deviate from the Final Specification Sheet ("Improvements"), Company shall be paid by Client at the rate of [rate, e.g., one hundred dollars ($100.00)] per Hour for development time. The Parties agree that Client is not obligated to engage the services of Company for Improvements, and that Company is not obligated to perform work on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Not Liable for Caching</w:t>
      </w:r>
      <w:r>
        <w:rPr>
          <w:rFonts w:ascii="Times New Roman" w:hAnsi="Times New Roman" w:eastAsia="Times New Roman" w:cs="Times New Roman"/>
          <w:b w:val="0"/>
          <w:sz w:val="24"/>
        </w:rPr>
        <w:t>. Client expressly recognizes that some ISPs may continue to cache unmodified versions of Client's Website after modifications or Improvements are made, and Client expressly agrees to indemnify and hold Company harmless for any damages caused by such caching.</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and Intellectual Property Ownership.</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Company's Retained Rights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Company</w:t>
      </w:r>
      <w:r>
        <w:rPr>
          <w:rFonts w:ascii="Times New Roman" w:hAnsi="Times New Roman" w:eastAsia="Times New Roman" w:cs="Times New Roman"/>
          <w:b w:val="0"/>
          <w:sz w:val="24"/>
        </w:rPr>
        <w:t xml:space="preserve">. The Parties expressly recognize that the Website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that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that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joint author or joint venturer of Client. Company shall be deemed the sole author and owner of CGI, HTML Code, graphics and data, and their attendant Intellectual Property Rights, that are created or acquired by Company and incorporated into the Website, or incorporated into any work embodying or derived from any portion of the Website. Client shall be deemed the author or owner of Client's Domain Name, and any graphics or data provided by Client and incorporated into the Website, or incorporated into any work embodying or derived from any portion of the Website.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Retained Rights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Client</w:t>
      </w:r>
      <w:r>
        <w:rPr>
          <w:rFonts w:ascii="Times New Roman" w:hAnsi="Times New Roman" w:eastAsia="Times New Roman" w:cs="Times New Roman"/>
          <w:b w:val="0"/>
          <w:sz w:val="24"/>
        </w:rPr>
        <w:t>. Client shall be deemed the author and owner of the Client's Domain Name and its attendant Intellectual Property Rights; Client's uniform resource locator, if any, and its attendant Intellectual Property Rights; and any graphics or data provided by Client that are incorporated into the Website or any work embodying or derived from any portion of the Website.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Reproduction, Derivation, Performance and Display Rights of Company's Works</w:t>
      </w:r>
      <w:r>
        <w:rPr>
          <w:rFonts w:ascii="Times New Roman" w:hAnsi="Times New Roman" w:eastAsia="Times New Roman" w:cs="Times New Roman"/>
          <w:b w:val="0"/>
          <w:sz w:val="24"/>
        </w:rPr>
        <w:t xml:space="preserve">. Company expressly grants, assigns and otherwise transfers non-exclusively and in perpetuity to Client, its successors and its assigns, the right to reproduce, make derivative works, publicly perform or publicly display the portions of the Website deemed to be its intellectual property as per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Company does not assign to Client the right to sublicense the portions of the Website deemed to be its intellectual property, nor any portion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Company confirms and warrants that:</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Power to Enter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has the right to enter into this Agreement and to grant the rights granted in it.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Good Faith Performance.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shall, in good faith, comply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Design.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is Sole Creator</w:t>
      </w:r>
      <w:r>
        <w:rPr>
          <w:rFonts w:ascii="Times New Roman" w:hAnsi="Times New Roman" w:eastAsia="Times New Roman" w:cs="Times New Roman"/>
          <w:b w:val="0"/>
          <w:sz w:val="24"/>
        </w:rPr>
        <w:t>. Company is the sole creator of any Websites designed by Company, except for those graphics and data supplied by Client, and that neither Company's work nor entering into this agreement will impair or violate anyone else's Intellectual Property Rights.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Shall Function with Many Browsers</w:t>
      </w:r>
      <w:r>
        <w:rPr>
          <w:rFonts w:ascii="Times New Roman" w:hAnsi="Times New Roman" w:eastAsia="Times New Roman" w:cs="Times New Roman"/>
          <w:b w:val="0"/>
          <w:sz w:val="24"/>
        </w:rPr>
        <w:t xml:space="preserve">. The Website shall be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workmanlike manner, and the Website will function in conjunction with properly configured web browsers including, but not limited to, Netscape, Mosaic, AOL Browser and Internet Explorer.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WARRANTY DISCLAIMER</w:t>
      </w:r>
      <w:r>
        <w:rPr>
          <w:rFonts w:ascii="Times New Roman" w:hAnsi="Times New Roman" w:eastAsia="Times New Roman" w:cs="Times New Roman"/>
          <w:b w:val="0"/>
          <w:sz w:val="24"/>
        </w:rPr>
        <w:t xml:space="preserve">. The goods and services provided by Company are provided "AS IS", WITHOUT WARRANTY OF ANY KIND TO CLIENT OR ANY THIRD PARTY, INCLUDING, BUT NOT LIMITED TO, ANY EXPRESS OR IMPLIED WARRANTIES OF: 1) MERCHANTABILITY OR MERCHANTABILITY OF THE COMPUTER PROGRAM;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LICENSEE'S PURPOSE OR SYSTEM INTEGRATION; 3) EFFORT TO ACHIEVE PURPOSE; 4) QUALITY; 5) ACCURACY OF INFORMATIONAL CONTENT; 6) NON-INFRINGEMENT; 7) QUIET ENJOYMENT; 8) TITLE; 9) MARKETABILITY; 10) PROFITABILITY; 11) SUITABILITY; AND/OR 12) ANY TYPE ARISING FROM COURSE OF PERFORMANCE, COURSE OF DEALING OR USAGE OF TRADE. CLIENT AGREES THAT ANY EFFORTS BY COMPANY TO MODIFY ITS GOODS OR SERVICES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THESE LIMITATIONS, AND THAT ANY COMPANY WARRANTIES SHALL NOT BE DEEMED TO HAVE FAILED OF THEIR ESSENTIAL PURPOSE.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OF LIABILITY</w:t>
      </w:r>
      <w:r>
        <w:rPr>
          <w:rFonts w:ascii="Times New Roman" w:hAnsi="Times New Roman" w:eastAsia="Times New Roman" w:cs="Times New Roman"/>
          <w:b w:val="0"/>
          <w:sz w:val="24"/>
        </w:rPr>
        <w:t>. CLIENT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Not Liable for Delays or Defaults.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not be liable for delays or defaults in furnishing goods or services hereunder, if such delays or defaults on the part of Company are due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Acts of God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Acts of the United States or any state or political subdivision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Fires, severe weather, floods, earthquakes, natural disasters, explosions or other catastrophes;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Embargoes, epidemics or quarantine restrictions;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Shortage of goods, labor strikes, slowdowns, differences with workmen or labor stoppages of any kind;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Delays of supplier or delay of transportation for any reason;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Causes beyond the control of Company in furnishing items or services including, but not limited to, breakdown or failure of machinery or equipment, or delay in Client reporting problems or furnishing information or materials. Acceptance of delivery of goods or services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and release of Company by Client for any claim for damages, setoff, discount or other liability on account of delay.</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Transactions at Client's Peril.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expressly recognize that Company does not operate, control or endorse any information, products or services on the Internet, and that any entities that do offer such information, products or services are not affiliated with Company. Company does not make any express or implied warranties, representations or endorsements TO CLIENT OR ANY THIRD PARTY whatsoever with regard to any information, products or services provided through Company AND OBTAINED OR CONTRACTED OVER the Internet, including, without limitation, warranties of: 1) MERCHANTABILITY;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3) EFFORT TO ACHIEVE PURPOSE; 4) QUALITY; 5) ACCURACY; 6) NON-INFRINGEMENT 7) QUIET ENJOYMENT; AND 8) TITLE. Company shall not be liable TO CLIENT OR ANY THIRD PARTY for any cost or damage arising either directly or indirectly from any transaction involving third parties' information, products or services.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Downloading of Data or Files at Client's Peril.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expressly recognize that Company cannot and does not guarantee or warrant that files available for downloading through Company will be free of infection, viruses, worms, Trojan horses or other code that manifests contaminating or destructive properties. Client agrees that it shall be solely responsible for implementing sufficient procedures to satisfy Client's particular requirements for accuracy of data input and output, and for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external to Company for the reconstruction of any lost data. The Parties also expressly recognize that the Internet contains unedited materials, some of which are unlawful, indecent, or offensive to Client, and access to such materials by Client is done at Client's sole risk.</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Cause. Company reserves the right to, and Client agrees that Company may, terminate any and all services to Client for no cause and without any reason upon [number, e.g., thirty (30)] days' notice. If the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prior to the Client’s delivery of the Final Specification Sheet, Company shall fully refund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 [If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Client’s delivery of the Final Specification Sheet but prior to Final Acceptance by Client of the Final Specification Sheet, Client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pro-rata refund of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Company reserves the right to, and Client agrees that Company may, cancel this Agreement and terminate any and all services to Client immediately, and without prior notice, in the event that Client fails to fulfill any material obligation contained in this Agreement. COMPANY RESERVES THE RIGHT TO USE SELF-HELP TO THE GREATEST EXTENT PERMITTED UNDER THE LAW, INCLUDING, BUT NOT LIMITED TO, ELECTRONIC REMEDIES.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Post-Termination Rights.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Fees Owed to Company</w:t>
      </w:r>
      <w:r>
        <w:rPr>
          <w:rFonts w:ascii="Times New Roman" w:hAnsi="Times New Roman" w:eastAsia="Times New Roman" w:cs="Times New Roman"/>
          <w:b w:val="0"/>
          <w:sz w:val="24"/>
        </w:rPr>
        <w:t>. After termination by any Party for any reason, Company shall retain the right to recover all accrued charges due and owing by Client to Company though the date of termination, and Client agrees that it waives any right it may have against Company to offset fees payable by Client to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Continued Indemnification</w:t>
      </w:r>
      <w:r>
        <w:rPr>
          <w:rFonts w:ascii="Times New Roman" w:hAnsi="Times New Roman" w:eastAsia="Times New Roman" w:cs="Times New Roman"/>
          <w:b w:val="0"/>
          <w:sz w:val="24"/>
        </w:rPr>
        <w:t>. Client's indemnification of Company under Paragraph 2.6.4 above shall survive any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recognize that Client has retained Company's services for Company's unique development capabilities. As such, Company shall not delegate any of its duties under this Agreement to any other person, entity or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SECURITY, 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and Security.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recognize that each shall come into possession of information that comprises valuable trade secrets and other confidential information ("Confidential Information") which is owned by the disclosing Party. Both Parties expressly recognize that Confidential Information is being conveyed to them under conditions of confidentiality, and agree that they shall not disclose Confidential Information to any third party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The Parties may, however, disclose Confidential Information only to their employees who need to know Confidential Information in order to assure the Parties' compliance with the other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to keep Confidential Information in strict confidence and only use the disclosing Party’s Confidential Information for purposes of performing its obligations under this Agreement, and shall not otherwise use the information for its own benefit or for the benefit of any third party. The receiving Party shall treat the Confidential Information with at least the degree of care and protection with which it treats its own proprietary and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in any event with no less than reasonable care and protection. The Parties also shall not use each other's Confidential Information other than as permitted by law, rule, regulation, code provision, policy or procedure, and each Party shall use its best efforts to: (i) cause its agents and employees to be informed of and to agree to be bound by applicable data privacy laws, rules, regulations, codes, policies or procedures; and (ii) maintain physical, electronic and procedural safeguards reasonably designed to protect the confidentiality and integrity of, and to prevent unauthorized access to or use of,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shall not mean any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known to the receiving Party at the time of disclosure by the disclosing Party; (b) is developed independently by the receiving Party without use of the disclosing Party’s Confidential Information; (c) is within, or later falls within, the public domain without breach of this Agreement by the receiving Party; (d) is publicly disclosed with written approval of the disclosing Party; or (e) becomes lawfully known or available to the receiving Party without restriction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having the lawful right to disclose the information without breach of this Agreement by the receiving Party. The receiving Party shall have the burden of proof as to establishing by competent evidence any of the exceptions set forth in this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the event the receiving Party is legally requested or compelled in any form to disclose any of the disclosing Party’s Confidential Information, the receiving Party, unless prohibited by applicable law, shall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pursue other appropriate remedies to protect the confidentiality of its information. If such protective order or other remedy is not obtained, the receiving Party will furnish only that portion of the Confidential Information which the receiving Party, upon the opinion of its counsel, is legally required to furnish.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termination, cancellation, or rescission of this Agreement, or upon the request of the disclosing Party at any time, the receiving Party shall either (i) surrender and deliver all Confidential Information of the disclosing Party, including all copies thereof; or (ii) destroy the Confidential Information and all copies thereof and certify the destruction to the disclosing Party within one (1) month following the termination or request.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acknowledges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disclosing Party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and shall therefore be entitled to seek to enforce any such provision by temporary or permanent injunctive or mandatory relief obtained in any court without the necessity of proving damages, posting any bond or other security, and without prejudice or diminution of any other rights or remedies which may be available at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warrants that it shall use all commercially reasonable efforts to ensure that the storage and transmission of Confidential Information and any electronic communications will be secure. Commercially reasonable efforts shall include, but not be limited to: (i) use of user identification and access controls designed to limit access to Confidential Information to permitted users; (ii) industry standard firewalls regulating all data entering the other Party's internal data network from any external source, which will enforce secure connections between internal and external systems and will permit only specific types of data to pass through; (iii) industry standard virus protection programs and techniques to prevent harmful software code from entering the other Party's internal data network or affecting Confidential Information; (iv) external connections to the World Wide Web (the "Internet") will have appropriate security controls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standard intrusion detection and countermeasures system that will detect and terminate any unauthorized activity prior to entering the firewall; and (v) industry standard encryption techniques will be used when Confidential Information is transmitted through the Internet.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before signing this Agreement and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thereafter, each Party shall provide the other Party, at no charge,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review performed under the [CHOOSE: "Statement on Auditing Standards No. 70, Level II, Reports on the Processing of Transactions by Service Organizations of the American Institute of Certified Public Accountants" OR CHOOSE "Information Security Management Systems standard 27001 of the International Organization for Standardization" OR CHOOSE "Federal Information Security Management Act of 2002 standard"] certification by nationally recognized independent auditors covering the security architecture, systems, procedures and operations provided by the other Party and its subcontractors. All costs and expenses associated with each review shall be borne solely by the audited Party. Each Party shall have the right to audit the other Party's system, and the audited party must fully and timely cooperate with the other Party's auditing efforts. If one Party reasonably determines that the other party's computer security, data privacy, internal controls, or financial stability are inadequate and not susceptible to cure within any reasonable time frame or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unacceptable risk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terminate this Agreement by providing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recognize that each Party's Confidential Information may provide specific information relating to their respective industries, and that Confidential Information would unfairly benefit the other Party, if they were to engage in that business. Company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Company shall not engage in any business which is closely related to Client's business [, and Company shall not design any Websites for any third parties which are engaged in any business which is closely related to Client's business]. Client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Client shall not undertake to design any Websites for any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Employees.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recognize that the other's employees are uniquely qualified for their jobs, and that the identity of both Parties' employees is Confidential Information. Therefore, the Parties agree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or expiration of this Agreement, neither Party shall solicit, directly or indirectly, the employment of any of the other Party's employees.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failure of either Party to seek relief for the other Party's breach of any duty under this Agreement, shall not waive any right of the non-breaching Party to seek relief for any subsequent breach.</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dispute concerning the Parties' duties under this Agreement which the Parties cannot resolve within [choose from the range of thirty (30) to sixty (60)] days shall be directed to binding arbitration administered by, and pursuant to the rules of, the American Arbitration Association ("AAA") in the County of [county], in the State of [state], with all expenses being shared equally by the Parties. Judgment upon any AAA award may be entered in any court having jurisdiction. Any costs incurred in the enforcement of the arbitration award shall be paid by the Party against whom enforcement is sought.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construction, validity and performance of this Agreement shall be governed by, and construed in accordance with, the laws of the State of [state], and the Parties expressly waive its choice of law rules. The Parties agree that venue and jurisdiction for any litigation arising out of, related to, or regarding the validity of, this Agreement shall lie in the County of [state], State of [county].</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pertaining to this Agreement must be in writing, and must be mailed by either (i) registered mail, (ii) certified mail, postage prepaid and return receipt requested,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overnight carrier service. All Notices to Company shall be addressed and delivered to: [Company name, Company address, name of person to receive notices]. All Notices to Client shall be addressed and delivered to: [Client name, Client address, name of person to receive notices]. Notices transmitted orally or by electronic means shall be deemed insufficient notice. Either Party, by written notice to the other pursuant to this section, may change its address or designees for receiving such notices.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Attachment(s) (insert name of attachments, if applicable)] supersedes any and all other agreements, either oral, electronic or in writing, between the Parties with respect to the matters stated herein, and this Agreement contains all of the covenants and agreements between the Parties with respect thereto. This Agreement may be amended or modified only in writing, and shall be effective only after affixation of both Parties' signatures by authorized representatives.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is held to be invalid or unenforceable for any reason whatsoever, the remaining provisions shall remain valid and unimpaired, and shall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Client agrees to obtain and maintain during the term of this Agreement all insurance coverage necessary to guard again all risks of loss that may arise out of, or relating to, this Agreement, including business interruption insurance.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Captions contained in this Agreement are for reference purposes only, and are not intended by either Party to describe, interpret, define, broaden or limit the scope, extent or intent of the Agreement or any of its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and its employees, contractors, and personnel performing any services on behalf of Client under this Agreement are independent contractors and not employees of Client. Neither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and neither Party shall have any right or authority to make any contract, sale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performance or obligations hereunder may not be assigned or transferred by either Party without the prior written consent of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either Party institutes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enforce this Agreement or any of its terms, the prevailing Party shall also be entitled to recover all of its costs, expenses and reasonable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 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herein, if either Party breaches this Agreement, the non-breaching Party shall have the right to assert all legal and equitable remedies available. This Agreement will inure to the benefit of and be binding upon the Parties, their successors, administrators, heirs, affiliates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KNOWING CONSENT AND AUTHORITY TO CONSENT.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knowingly and expressly consent to the foregoing terms and conditions. Each signatory is authorized to enter into this Agreement on behalf of its respective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[Client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