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WEST VIRGINIA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Chapter 31B Uniform Limited Liability Company Act (State Law) of the State of West Virginia (the "Act"). The Members agree to file with the appropriate agency within the State of West Virginia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West Virginia.</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West Virginia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West Virginia,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West Virginia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w:t>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w:t>
      </w:r>
      <w:r>
        <w:rPr>
          <w:rFonts w:ascii="Times New Roman" w:hAnsi="Times New Roman" w:eastAsia="Times New Roman" w:cs="Times New Roman"/>
          <w:sz w:val="24"/>
        </w:rPr>
        <w:t>_________________________________</w:t>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